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4151C" w14:textId="5765E62B" w:rsidR="000207F0" w:rsidRPr="000207F0" w:rsidRDefault="000207F0" w:rsidP="000207F0">
      <w:pPr>
        <w:pStyle w:val="NormalWeb"/>
        <w:shd w:val="clear" w:color="auto" w:fill="FFFFFF"/>
        <w:ind w:left="720"/>
        <w:rPr>
          <w:rFonts w:asciiTheme="minorHAnsi" w:hAnsiTheme="minorHAnsi" w:cstheme="minorHAnsi"/>
          <w:b/>
          <w:bCs/>
          <w:i/>
          <w:iCs/>
          <w:color w:val="333F48" w:themeColor="text1"/>
        </w:rPr>
      </w:pPr>
      <w:r w:rsidRPr="000207F0">
        <w:rPr>
          <w:rStyle w:val="Strong"/>
          <w:rFonts w:asciiTheme="minorHAnsi" w:hAnsiTheme="minorHAnsi" w:cstheme="minorHAnsi"/>
          <w:i/>
          <w:iCs/>
          <w:color w:val="333F48" w:themeColor="text1"/>
        </w:rPr>
        <w:t>Are you interested in building your understanding of the latest research in psychology and learning science?</w:t>
      </w:r>
    </w:p>
    <w:p w14:paraId="075A9AF5" w14:textId="203909A7" w:rsidR="000207F0" w:rsidRPr="000207F0" w:rsidRDefault="000207F0" w:rsidP="000207F0">
      <w:pPr>
        <w:pStyle w:val="NormalWeb"/>
        <w:shd w:val="clear" w:color="auto" w:fill="FFFFFF"/>
        <w:ind w:left="720"/>
        <w:rPr>
          <w:rFonts w:asciiTheme="minorHAnsi" w:hAnsiTheme="minorHAnsi" w:cstheme="minorHAnsi"/>
          <w:b/>
          <w:bCs/>
          <w:i/>
          <w:iCs/>
          <w:color w:val="333F48" w:themeColor="text1"/>
        </w:rPr>
      </w:pPr>
      <w:r w:rsidRPr="000207F0">
        <w:rPr>
          <w:rStyle w:val="Strong"/>
          <w:rFonts w:asciiTheme="minorHAnsi" w:hAnsiTheme="minorHAnsi" w:cstheme="minorHAnsi"/>
          <w:i/>
          <w:iCs/>
          <w:color w:val="333F48" w:themeColor="text1"/>
        </w:rPr>
        <w:t>Do you need fresh ideas and research-based strategies to support students in sustaining their effort through struggle</w:t>
      </w:r>
      <w:r w:rsidR="00196861">
        <w:rPr>
          <w:rStyle w:val="Strong"/>
          <w:rFonts w:asciiTheme="minorHAnsi" w:hAnsiTheme="minorHAnsi" w:cstheme="minorHAnsi"/>
          <w:i/>
          <w:iCs/>
          <w:color w:val="333F48" w:themeColor="text1"/>
        </w:rPr>
        <w:t>s</w:t>
      </w:r>
      <w:r w:rsidRPr="000207F0">
        <w:rPr>
          <w:rStyle w:val="Strong"/>
          <w:rFonts w:asciiTheme="minorHAnsi" w:hAnsiTheme="minorHAnsi" w:cstheme="minorHAnsi"/>
          <w:i/>
          <w:iCs/>
          <w:color w:val="333F48" w:themeColor="text1"/>
        </w:rPr>
        <w:t xml:space="preserve"> or setbacks?</w:t>
      </w:r>
    </w:p>
    <w:p w14:paraId="39F75CEE" w14:textId="77777777" w:rsidR="000207F0" w:rsidRPr="000207F0" w:rsidRDefault="000207F0" w:rsidP="000207F0">
      <w:pPr>
        <w:pStyle w:val="NormalWeb"/>
        <w:shd w:val="clear" w:color="auto" w:fill="FFFFFF"/>
        <w:ind w:left="720"/>
        <w:rPr>
          <w:rFonts w:asciiTheme="minorHAnsi" w:hAnsiTheme="minorHAnsi" w:cstheme="minorHAnsi"/>
          <w:b/>
          <w:bCs/>
          <w:i/>
          <w:iCs/>
          <w:color w:val="333F48" w:themeColor="text1"/>
        </w:rPr>
      </w:pPr>
      <w:r w:rsidRPr="000207F0">
        <w:rPr>
          <w:rStyle w:val="Strong"/>
          <w:rFonts w:asciiTheme="minorHAnsi" w:hAnsiTheme="minorHAnsi" w:cstheme="minorHAnsi"/>
          <w:i/>
          <w:iCs/>
          <w:color w:val="333F48" w:themeColor="text1"/>
        </w:rPr>
        <w:t>Are you looking for a support group of peers and other</w:t>
      </w:r>
      <w:r w:rsidRPr="000207F0">
        <w:rPr>
          <w:rStyle w:val="Strong"/>
          <w:rFonts w:asciiTheme="minorHAnsi" w:hAnsiTheme="minorHAnsi" w:cstheme="minorHAnsi"/>
          <w:b w:val="0"/>
          <w:bCs w:val="0"/>
          <w:i/>
          <w:iCs/>
          <w:color w:val="333F48" w:themeColor="text1"/>
        </w:rPr>
        <w:t xml:space="preserve"> </w:t>
      </w:r>
      <w:r w:rsidRPr="000207F0">
        <w:rPr>
          <w:rStyle w:val="Strong"/>
          <w:rFonts w:asciiTheme="minorHAnsi" w:hAnsiTheme="minorHAnsi" w:cstheme="minorHAnsi"/>
          <w:i/>
          <w:iCs/>
          <w:color w:val="333F48" w:themeColor="text1"/>
        </w:rPr>
        <w:t>education leaders?</w:t>
      </w:r>
    </w:p>
    <w:p w14:paraId="53E47E25" w14:textId="5E31C591" w:rsidR="00B90F5E" w:rsidRPr="00D9308A" w:rsidRDefault="000207F0" w:rsidP="00D9308A">
      <w:pPr>
        <w:pStyle w:val="NormalWeb"/>
        <w:shd w:val="clear" w:color="auto" w:fill="FFFFFF"/>
        <w:ind w:left="720"/>
        <w:rPr>
          <w:rFonts w:asciiTheme="minorHAnsi" w:hAnsiTheme="minorHAnsi" w:cstheme="minorHAnsi"/>
          <w:b/>
          <w:bCs/>
          <w:i/>
          <w:iCs/>
          <w:color w:val="333F48" w:themeColor="text1"/>
        </w:rPr>
      </w:pPr>
      <w:r w:rsidRPr="000207F0">
        <w:rPr>
          <w:rStyle w:val="Strong"/>
          <w:rFonts w:asciiTheme="minorHAnsi" w:hAnsiTheme="minorHAnsi" w:cstheme="minorHAnsi"/>
          <w:i/>
          <w:iCs/>
          <w:color w:val="333F48" w:themeColor="text1"/>
        </w:rPr>
        <w:t>Are you willing to try new classroom techniques that promote students’ productive persistence</w:t>
      </w:r>
      <w:r w:rsidR="002F5B65">
        <w:rPr>
          <w:rStyle w:val="Strong"/>
          <w:rFonts w:asciiTheme="minorHAnsi" w:hAnsiTheme="minorHAnsi" w:cstheme="minorHAnsi"/>
          <w:i/>
          <w:iCs/>
          <w:color w:val="333F48" w:themeColor="text1"/>
        </w:rPr>
        <w:t xml:space="preserve"> and</w:t>
      </w:r>
      <w:r w:rsidRPr="000207F0">
        <w:rPr>
          <w:rStyle w:val="Strong"/>
          <w:rFonts w:asciiTheme="minorHAnsi" w:hAnsiTheme="minorHAnsi" w:cstheme="minorHAnsi"/>
          <w:i/>
          <w:iCs/>
          <w:color w:val="333F48" w:themeColor="text1"/>
        </w:rPr>
        <w:t xml:space="preserve"> learning mindsets</w:t>
      </w:r>
      <w:r w:rsidR="002F5B65">
        <w:rPr>
          <w:rStyle w:val="Strong"/>
          <w:rFonts w:asciiTheme="minorHAnsi" w:hAnsiTheme="minorHAnsi" w:cstheme="minorHAnsi"/>
          <w:i/>
          <w:iCs/>
          <w:color w:val="333F48" w:themeColor="text1"/>
        </w:rPr>
        <w:t>,</w:t>
      </w:r>
      <w:r w:rsidRPr="000207F0">
        <w:rPr>
          <w:rStyle w:val="Strong"/>
          <w:rFonts w:asciiTheme="minorHAnsi" w:hAnsiTheme="minorHAnsi" w:cstheme="minorHAnsi"/>
          <w:i/>
          <w:iCs/>
          <w:color w:val="333F48" w:themeColor="text1"/>
        </w:rPr>
        <w:t xml:space="preserve"> and </w:t>
      </w:r>
      <w:r w:rsidR="002F5B65">
        <w:rPr>
          <w:rStyle w:val="Strong"/>
          <w:rFonts w:asciiTheme="minorHAnsi" w:hAnsiTheme="minorHAnsi" w:cstheme="minorHAnsi"/>
          <w:i/>
          <w:iCs/>
          <w:color w:val="333F48" w:themeColor="text1"/>
        </w:rPr>
        <w:t xml:space="preserve">that </w:t>
      </w:r>
      <w:r w:rsidRPr="000207F0">
        <w:rPr>
          <w:rStyle w:val="Strong"/>
          <w:rFonts w:asciiTheme="minorHAnsi" w:hAnsiTheme="minorHAnsi" w:cstheme="minorHAnsi"/>
          <w:i/>
          <w:iCs/>
          <w:color w:val="333F48" w:themeColor="text1"/>
        </w:rPr>
        <w:t>improve overall classroom climate and culture?</w:t>
      </w:r>
    </w:p>
    <w:p w14:paraId="7FC826B5" w14:textId="46B7D87C" w:rsidR="00B90F5E" w:rsidRDefault="00B90F5E" w:rsidP="00B90F5E">
      <w:pPr>
        <w:widowControl w:val="0"/>
        <w:autoSpaceDE w:val="0"/>
        <w:autoSpaceDN w:val="0"/>
        <w:adjustRightInd w:val="0"/>
        <w:rPr>
          <w:rFonts w:ascii="Calibri" w:hAnsi="Calibri" w:cs="Calibri"/>
          <w:color w:val="191919"/>
        </w:rPr>
      </w:pPr>
      <w:r w:rsidRPr="00B90F5E">
        <w:rPr>
          <w:rFonts w:ascii="Calibri" w:hAnsi="Calibri" w:cs="Calibri"/>
          <w:color w:val="191919"/>
        </w:rPr>
        <w:t xml:space="preserve">If you answered “yes” to any of these questions, we invite you to participate in </w:t>
      </w:r>
      <w:r w:rsidR="0046247E">
        <w:rPr>
          <w:rFonts w:ascii="Calibri" w:hAnsi="Calibri" w:cs="Calibri"/>
          <w:color w:val="191919"/>
        </w:rPr>
        <w:t>FOCI Series 3.</w:t>
      </w:r>
      <w:r w:rsidR="00501AF4">
        <w:rPr>
          <w:rFonts w:ascii="Calibri" w:hAnsi="Calibri" w:cs="Calibri"/>
          <w:color w:val="191919"/>
        </w:rPr>
        <w:t xml:space="preserve"> </w:t>
      </w:r>
    </w:p>
    <w:p w14:paraId="01D6102B" w14:textId="3675285D" w:rsidR="00B90F5E" w:rsidRDefault="00B90F5E" w:rsidP="00B90F5E">
      <w:pPr>
        <w:widowControl w:val="0"/>
        <w:autoSpaceDE w:val="0"/>
        <w:autoSpaceDN w:val="0"/>
        <w:adjustRightInd w:val="0"/>
        <w:jc w:val="center"/>
        <w:rPr>
          <w:rFonts w:ascii="Calibri" w:hAnsi="Calibri" w:cs="Calibri"/>
          <w:color w:val="191919"/>
        </w:rPr>
      </w:pPr>
      <w:r>
        <w:rPr>
          <w:rFonts w:ascii="Calibri" w:hAnsi="Calibri" w:cs="Calibri"/>
          <w:noProof/>
          <w:color w:val="191919"/>
        </w:rPr>
        <w:drawing>
          <wp:inline distT="0" distB="0" distL="0" distR="0" wp14:anchorId="626F53F7" wp14:editId="758BC977">
            <wp:extent cx="3030733"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ci-logo.png"/>
                    <pic:cNvPicPr/>
                  </pic:nvPicPr>
                  <pic:blipFill>
                    <a:blip r:embed="rId7">
                      <a:extLst>
                        <a:ext uri="{28A0092B-C50C-407E-A947-70E740481C1C}">
                          <a14:useLocalDpi xmlns:a14="http://schemas.microsoft.com/office/drawing/2010/main" val="0"/>
                        </a:ext>
                      </a:extLst>
                    </a:blip>
                    <a:stretch>
                      <a:fillRect/>
                    </a:stretch>
                  </pic:blipFill>
                  <pic:spPr>
                    <a:xfrm>
                      <a:off x="0" y="0"/>
                      <a:ext cx="3030733" cy="1143000"/>
                    </a:xfrm>
                    <a:prstGeom prst="rect">
                      <a:avLst/>
                    </a:prstGeom>
                  </pic:spPr>
                </pic:pic>
              </a:graphicData>
            </a:graphic>
          </wp:inline>
        </w:drawing>
      </w:r>
    </w:p>
    <w:p w14:paraId="4B37415E" w14:textId="383ED6E3" w:rsidR="00A24B46" w:rsidRDefault="00A24B46" w:rsidP="008612EC">
      <w:pPr>
        <w:rPr>
          <w:rFonts w:ascii="Calibri" w:hAnsi="Calibri"/>
          <w:b/>
        </w:rPr>
      </w:pPr>
      <w:r>
        <w:rPr>
          <w:rFonts w:ascii="Calibri" w:hAnsi="Calibri"/>
          <w:b/>
        </w:rPr>
        <w:t xml:space="preserve">Series </w:t>
      </w:r>
      <w:r w:rsidR="000207F0">
        <w:rPr>
          <w:rFonts w:ascii="Calibri" w:hAnsi="Calibri"/>
          <w:b/>
        </w:rPr>
        <w:t>3</w:t>
      </w:r>
      <w:r>
        <w:rPr>
          <w:rFonts w:ascii="Calibri" w:hAnsi="Calibri"/>
          <w:b/>
        </w:rPr>
        <w:t xml:space="preserve">: </w:t>
      </w:r>
      <w:r w:rsidR="000207F0">
        <w:rPr>
          <w:rFonts w:ascii="Calibri" w:hAnsi="Calibri"/>
          <w:b/>
        </w:rPr>
        <w:t>Empowering Students as Learners</w:t>
      </w:r>
    </w:p>
    <w:p w14:paraId="0CEF164D" w14:textId="34EBE046" w:rsidR="00A24B46" w:rsidRPr="000207F0" w:rsidRDefault="000207F0" w:rsidP="000207F0">
      <w:pPr>
        <w:pStyle w:val="NormalWeb"/>
        <w:spacing w:before="0" w:beforeAutospacing="0" w:after="0" w:afterAutospacing="0"/>
        <w:rPr>
          <w:rFonts w:asciiTheme="minorHAnsi" w:hAnsiTheme="minorHAnsi" w:cstheme="minorHAnsi"/>
          <w:b/>
          <w:bCs/>
        </w:rPr>
      </w:pPr>
      <w:r w:rsidRPr="00180659">
        <w:rPr>
          <w:rFonts w:asciiTheme="minorHAnsi" w:hAnsiTheme="minorHAnsi" w:cstheme="minorHAnsi"/>
          <w:b/>
          <w:bCs/>
          <w:i/>
          <w:iCs/>
          <w:color w:val="333F48" w:themeColor="text1"/>
          <w:kern w:val="24"/>
        </w:rPr>
        <w:t xml:space="preserve">Fostering </w:t>
      </w:r>
      <w:r w:rsidR="002F5B65">
        <w:rPr>
          <w:rFonts w:asciiTheme="minorHAnsi" w:hAnsiTheme="minorHAnsi" w:cstheme="minorHAnsi"/>
          <w:b/>
          <w:bCs/>
          <w:i/>
          <w:iCs/>
          <w:color w:val="333F48" w:themeColor="text1"/>
          <w:kern w:val="24"/>
        </w:rPr>
        <w:t>e</w:t>
      </w:r>
      <w:r w:rsidRPr="00180659">
        <w:rPr>
          <w:rFonts w:asciiTheme="minorHAnsi" w:hAnsiTheme="minorHAnsi" w:cstheme="minorHAnsi"/>
          <w:b/>
          <w:bCs/>
          <w:i/>
          <w:iCs/>
          <w:color w:val="333F48" w:themeColor="text1"/>
          <w:kern w:val="24"/>
        </w:rPr>
        <w:t>ngagement and</w:t>
      </w:r>
      <w:r w:rsidR="002F5B65">
        <w:rPr>
          <w:rFonts w:asciiTheme="minorHAnsi" w:hAnsiTheme="minorHAnsi" w:cstheme="minorHAnsi"/>
          <w:b/>
          <w:bCs/>
          <w:i/>
          <w:iCs/>
          <w:color w:val="333F48" w:themeColor="text1"/>
          <w:kern w:val="24"/>
        </w:rPr>
        <w:t xml:space="preserve"> p</w:t>
      </w:r>
      <w:r w:rsidRPr="00180659">
        <w:rPr>
          <w:rFonts w:asciiTheme="minorHAnsi" w:hAnsiTheme="minorHAnsi" w:cstheme="minorHAnsi"/>
          <w:b/>
          <w:bCs/>
          <w:i/>
          <w:iCs/>
          <w:color w:val="333F48" w:themeColor="text1"/>
          <w:kern w:val="24"/>
        </w:rPr>
        <w:t xml:space="preserve">ersistence </w:t>
      </w:r>
      <w:r w:rsidR="002F5B65">
        <w:rPr>
          <w:rFonts w:asciiTheme="minorHAnsi" w:hAnsiTheme="minorHAnsi" w:cstheme="minorHAnsi"/>
          <w:b/>
          <w:bCs/>
          <w:i/>
          <w:iCs/>
          <w:color w:val="333F48" w:themeColor="text1"/>
          <w:kern w:val="24"/>
        </w:rPr>
        <w:t>t</w:t>
      </w:r>
      <w:r w:rsidRPr="00180659">
        <w:rPr>
          <w:rFonts w:asciiTheme="minorHAnsi" w:hAnsiTheme="minorHAnsi" w:cstheme="minorHAnsi"/>
          <w:b/>
          <w:bCs/>
          <w:i/>
          <w:iCs/>
          <w:color w:val="333F48" w:themeColor="text1"/>
          <w:kern w:val="24"/>
        </w:rPr>
        <w:t xml:space="preserve">hrough </w:t>
      </w:r>
      <w:r w:rsidR="002F5B65">
        <w:rPr>
          <w:rFonts w:asciiTheme="minorHAnsi" w:hAnsiTheme="minorHAnsi" w:cstheme="minorHAnsi"/>
          <w:b/>
          <w:bCs/>
          <w:i/>
          <w:iCs/>
          <w:color w:val="333F48" w:themeColor="text1"/>
          <w:kern w:val="24"/>
        </w:rPr>
        <w:t>p</w:t>
      </w:r>
      <w:r w:rsidRPr="00180659">
        <w:rPr>
          <w:rFonts w:asciiTheme="minorHAnsi" w:hAnsiTheme="minorHAnsi" w:cstheme="minorHAnsi"/>
          <w:b/>
          <w:bCs/>
          <w:i/>
          <w:iCs/>
          <w:color w:val="333F48" w:themeColor="text1"/>
          <w:kern w:val="24"/>
        </w:rPr>
        <w:t xml:space="preserve">sychosocial </w:t>
      </w:r>
      <w:r w:rsidR="002F5B65">
        <w:rPr>
          <w:rFonts w:asciiTheme="minorHAnsi" w:hAnsiTheme="minorHAnsi" w:cstheme="minorHAnsi"/>
          <w:b/>
          <w:bCs/>
          <w:i/>
          <w:iCs/>
          <w:color w:val="333F48" w:themeColor="text1"/>
          <w:kern w:val="24"/>
        </w:rPr>
        <w:t>s</w:t>
      </w:r>
      <w:r w:rsidRPr="00180659">
        <w:rPr>
          <w:rFonts w:asciiTheme="minorHAnsi" w:hAnsiTheme="minorHAnsi" w:cstheme="minorHAnsi"/>
          <w:b/>
          <w:bCs/>
          <w:i/>
          <w:iCs/>
          <w:color w:val="333F48" w:themeColor="text1"/>
          <w:kern w:val="24"/>
        </w:rPr>
        <w:t xml:space="preserve">trategies and </w:t>
      </w:r>
      <w:r w:rsidR="002F5B65">
        <w:rPr>
          <w:rFonts w:asciiTheme="minorHAnsi" w:hAnsiTheme="minorHAnsi" w:cstheme="minorHAnsi"/>
          <w:b/>
          <w:bCs/>
          <w:i/>
          <w:iCs/>
          <w:color w:val="333F48" w:themeColor="text1"/>
          <w:kern w:val="24"/>
        </w:rPr>
        <w:t>l</w:t>
      </w:r>
      <w:r w:rsidRPr="00180659">
        <w:rPr>
          <w:rFonts w:asciiTheme="minorHAnsi" w:hAnsiTheme="minorHAnsi" w:cstheme="minorHAnsi"/>
          <w:b/>
          <w:bCs/>
          <w:i/>
          <w:iCs/>
          <w:color w:val="333F48" w:themeColor="text1"/>
          <w:kern w:val="24"/>
        </w:rPr>
        <w:t xml:space="preserve">earning </w:t>
      </w:r>
      <w:r w:rsidR="002F5B65">
        <w:rPr>
          <w:rFonts w:asciiTheme="minorHAnsi" w:hAnsiTheme="minorHAnsi" w:cstheme="minorHAnsi"/>
          <w:b/>
          <w:bCs/>
          <w:i/>
          <w:iCs/>
          <w:color w:val="333F48" w:themeColor="text1"/>
          <w:kern w:val="24"/>
        </w:rPr>
        <w:t>s</w:t>
      </w:r>
      <w:r w:rsidRPr="00180659">
        <w:rPr>
          <w:rFonts w:asciiTheme="minorHAnsi" w:hAnsiTheme="minorHAnsi" w:cstheme="minorHAnsi"/>
          <w:b/>
          <w:bCs/>
          <w:i/>
          <w:iCs/>
          <w:color w:val="333F48" w:themeColor="text1"/>
          <w:kern w:val="24"/>
        </w:rPr>
        <w:t>cience</w:t>
      </w:r>
    </w:p>
    <w:p w14:paraId="7A121781" w14:textId="57C16380" w:rsidR="00B90F5E" w:rsidRPr="000207F0" w:rsidRDefault="006313C6" w:rsidP="000207F0">
      <w:pPr>
        <w:pStyle w:val="NormalWeb"/>
        <w:shd w:val="clear" w:color="auto" w:fill="FFFFFF"/>
        <w:rPr>
          <w:rFonts w:asciiTheme="minorHAnsi" w:hAnsiTheme="minorHAnsi" w:cstheme="minorHAnsi"/>
          <w:color w:val="333F48" w:themeColor="text1"/>
        </w:rPr>
      </w:pPr>
      <w:r>
        <w:rPr>
          <w:rFonts w:asciiTheme="minorHAnsi" w:hAnsiTheme="minorHAnsi" w:cstheme="minorHAnsi"/>
          <w:color w:val="333F48" w:themeColor="text1"/>
        </w:rPr>
        <w:t>T</w:t>
      </w:r>
      <w:r w:rsidR="000207F0" w:rsidRPr="000207F0">
        <w:rPr>
          <w:rFonts w:asciiTheme="minorHAnsi" w:hAnsiTheme="minorHAnsi" w:cstheme="minorHAnsi"/>
          <w:color w:val="333F48" w:themeColor="text1"/>
        </w:rPr>
        <w:t xml:space="preserve">his </w:t>
      </w:r>
      <w:r>
        <w:rPr>
          <w:rFonts w:asciiTheme="minorHAnsi" w:hAnsiTheme="minorHAnsi" w:cstheme="minorHAnsi"/>
          <w:color w:val="333F48" w:themeColor="text1"/>
        </w:rPr>
        <w:t xml:space="preserve">FOCI </w:t>
      </w:r>
      <w:r w:rsidR="000207F0" w:rsidRPr="000207F0">
        <w:rPr>
          <w:rFonts w:asciiTheme="minorHAnsi" w:hAnsiTheme="minorHAnsi" w:cstheme="minorHAnsi"/>
          <w:color w:val="333F48" w:themeColor="text1"/>
        </w:rPr>
        <w:t xml:space="preserve">series </w:t>
      </w:r>
      <w:r>
        <w:rPr>
          <w:rFonts w:asciiTheme="minorHAnsi" w:hAnsiTheme="minorHAnsi" w:cstheme="minorHAnsi"/>
          <w:color w:val="333F48" w:themeColor="text1"/>
        </w:rPr>
        <w:t xml:space="preserve">consists </w:t>
      </w:r>
      <w:r w:rsidR="000207F0" w:rsidRPr="000207F0">
        <w:rPr>
          <w:rFonts w:asciiTheme="minorHAnsi" w:hAnsiTheme="minorHAnsi" w:cstheme="minorHAnsi"/>
          <w:color w:val="333F48" w:themeColor="text1"/>
        </w:rPr>
        <w:t>of six sessions</w:t>
      </w:r>
      <w:r>
        <w:rPr>
          <w:rFonts w:asciiTheme="minorHAnsi" w:hAnsiTheme="minorHAnsi" w:cstheme="minorHAnsi"/>
          <w:color w:val="333F48" w:themeColor="text1"/>
        </w:rPr>
        <w:t xml:space="preserve"> </w:t>
      </w:r>
      <w:r w:rsidR="006255DC">
        <w:rPr>
          <w:rFonts w:asciiTheme="minorHAnsi" w:hAnsiTheme="minorHAnsi" w:cstheme="minorHAnsi"/>
          <w:color w:val="333F48" w:themeColor="text1"/>
        </w:rPr>
        <w:t xml:space="preserve">that </w:t>
      </w:r>
      <w:r>
        <w:rPr>
          <w:rFonts w:asciiTheme="minorHAnsi" w:hAnsiTheme="minorHAnsi" w:cstheme="minorHAnsi"/>
          <w:color w:val="333F48" w:themeColor="text1"/>
        </w:rPr>
        <w:t>examine</w:t>
      </w:r>
      <w:r w:rsidR="000207F0" w:rsidRPr="000207F0">
        <w:rPr>
          <w:rFonts w:asciiTheme="minorHAnsi" w:hAnsiTheme="minorHAnsi" w:cstheme="minorHAnsi"/>
          <w:color w:val="333F48" w:themeColor="text1"/>
        </w:rPr>
        <w:t xml:space="preserve"> the </w:t>
      </w:r>
      <w:r>
        <w:rPr>
          <w:rFonts w:asciiTheme="minorHAnsi" w:hAnsiTheme="minorHAnsi" w:cstheme="minorHAnsi"/>
          <w:color w:val="333F48" w:themeColor="text1"/>
        </w:rPr>
        <w:t xml:space="preserve">most compelling </w:t>
      </w:r>
      <w:r w:rsidR="000207F0" w:rsidRPr="000207F0">
        <w:rPr>
          <w:rFonts w:asciiTheme="minorHAnsi" w:hAnsiTheme="minorHAnsi" w:cstheme="minorHAnsi"/>
          <w:color w:val="333F48" w:themeColor="text1"/>
        </w:rPr>
        <w:t xml:space="preserve">research-based ideas and strategies from psychology and the learning sciences </w:t>
      </w:r>
      <w:r w:rsidR="008612EC">
        <w:rPr>
          <w:rFonts w:asciiTheme="minorHAnsi" w:hAnsiTheme="minorHAnsi" w:cstheme="minorHAnsi"/>
          <w:color w:val="333F48" w:themeColor="text1"/>
        </w:rPr>
        <w:t>that</w:t>
      </w:r>
      <w:r w:rsidR="006255DC" w:rsidRPr="000207F0">
        <w:rPr>
          <w:rFonts w:asciiTheme="minorHAnsi" w:hAnsiTheme="minorHAnsi" w:cstheme="minorHAnsi"/>
          <w:color w:val="333F48" w:themeColor="text1"/>
        </w:rPr>
        <w:t xml:space="preserve"> </w:t>
      </w:r>
      <w:r>
        <w:rPr>
          <w:rFonts w:asciiTheme="minorHAnsi" w:hAnsiTheme="minorHAnsi" w:cstheme="minorHAnsi"/>
          <w:color w:val="333F48" w:themeColor="text1"/>
        </w:rPr>
        <w:t>address</w:t>
      </w:r>
      <w:r w:rsidR="000207F0" w:rsidRPr="000207F0">
        <w:rPr>
          <w:rFonts w:asciiTheme="minorHAnsi" w:hAnsiTheme="minorHAnsi" w:cstheme="minorHAnsi"/>
          <w:color w:val="333F48" w:themeColor="text1"/>
        </w:rPr>
        <w:t xml:space="preserve"> the needs of college students from diverse backgrounds and preparation. </w:t>
      </w:r>
      <w:r>
        <w:rPr>
          <w:rFonts w:asciiTheme="minorHAnsi" w:hAnsiTheme="minorHAnsi" w:cstheme="minorHAnsi"/>
          <w:color w:val="333F48" w:themeColor="text1"/>
        </w:rPr>
        <w:t>E</w:t>
      </w:r>
      <w:r w:rsidR="000207F0" w:rsidRPr="000207F0">
        <w:rPr>
          <w:rFonts w:asciiTheme="minorHAnsi" w:hAnsiTheme="minorHAnsi" w:cstheme="minorHAnsi"/>
          <w:color w:val="333F48" w:themeColor="text1"/>
        </w:rPr>
        <w:t>xperience collaborative activities, relevant readings, videos</w:t>
      </w:r>
      <w:r>
        <w:rPr>
          <w:rFonts w:asciiTheme="minorHAnsi" w:hAnsiTheme="minorHAnsi" w:cstheme="minorHAnsi"/>
          <w:color w:val="333F48" w:themeColor="text1"/>
        </w:rPr>
        <w:t>,</w:t>
      </w:r>
      <w:r w:rsidR="000207F0" w:rsidRPr="000207F0">
        <w:rPr>
          <w:rFonts w:asciiTheme="minorHAnsi" w:hAnsiTheme="minorHAnsi" w:cstheme="minorHAnsi"/>
          <w:color w:val="333F48" w:themeColor="text1"/>
        </w:rPr>
        <w:t xml:space="preserve"> and research summaries. </w:t>
      </w:r>
      <w:r>
        <w:rPr>
          <w:rFonts w:asciiTheme="minorHAnsi" w:hAnsiTheme="minorHAnsi" w:cstheme="minorHAnsi"/>
          <w:color w:val="333F48" w:themeColor="text1"/>
        </w:rPr>
        <w:t>P</w:t>
      </w:r>
      <w:r w:rsidR="000207F0" w:rsidRPr="000207F0">
        <w:rPr>
          <w:rFonts w:asciiTheme="minorHAnsi" w:hAnsiTheme="minorHAnsi" w:cstheme="minorHAnsi"/>
          <w:color w:val="333F48" w:themeColor="text1"/>
        </w:rPr>
        <w:t xml:space="preserve">ersonalize </w:t>
      </w:r>
      <w:r w:rsidR="008612EC">
        <w:rPr>
          <w:rFonts w:asciiTheme="minorHAnsi" w:hAnsiTheme="minorHAnsi" w:cstheme="minorHAnsi"/>
          <w:color w:val="333F48" w:themeColor="text1"/>
        </w:rPr>
        <w:t xml:space="preserve">your </w:t>
      </w:r>
      <w:r w:rsidR="000207F0" w:rsidRPr="000207F0">
        <w:rPr>
          <w:rFonts w:asciiTheme="minorHAnsi" w:hAnsiTheme="minorHAnsi" w:cstheme="minorHAnsi"/>
          <w:color w:val="333F48" w:themeColor="text1"/>
        </w:rPr>
        <w:t xml:space="preserve">learning by planning for and enacting modest changes in </w:t>
      </w:r>
      <w:r>
        <w:rPr>
          <w:rFonts w:asciiTheme="minorHAnsi" w:hAnsiTheme="minorHAnsi" w:cstheme="minorHAnsi"/>
          <w:color w:val="333F48" w:themeColor="text1"/>
        </w:rPr>
        <w:t xml:space="preserve">your </w:t>
      </w:r>
      <w:r w:rsidR="000207F0" w:rsidRPr="000207F0">
        <w:rPr>
          <w:rFonts w:asciiTheme="minorHAnsi" w:hAnsiTheme="minorHAnsi" w:cstheme="minorHAnsi"/>
          <w:color w:val="333F48" w:themeColor="text1"/>
        </w:rPr>
        <w:t>classrooms (</w:t>
      </w:r>
      <w:r w:rsidR="000207F0" w:rsidRPr="008612EC">
        <w:rPr>
          <w:rFonts w:asciiTheme="minorHAnsi" w:hAnsiTheme="minorHAnsi" w:cstheme="minorHAnsi"/>
          <w:bCs/>
          <w:iCs/>
          <w:color w:val="333F48" w:themeColor="text1"/>
        </w:rPr>
        <w:t>including remote learning setting</w:t>
      </w:r>
      <w:r w:rsidR="000207F0" w:rsidRPr="008612EC">
        <w:rPr>
          <w:rFonts w:asciiTheme="minorHAnsi" w:hAnsiTheme="minorHAnsi" w:cstheme="minorHAnsi"/>
          <w:iCs/>
          <w:color w:val="333F48" w:themeColor="text1"/>
        </w:rPr>
        <w:t>s</w:t>
      </w:r>
      <w:r w:rsidR="000207F0" w:rsidRPr="000207F0">
        <w:rPr>
          <w:rFonts w:asciiTheme="minorHAnsi" w:hAnsiTheme="minorHAnsi" w:cstheme="minorHAnsi"/>
          <w:color w:val="333F48" w:themeColor="text1"/>
        </w:rPr>
        <w:t xml:space="preserve">) and </w:t>
      </w:r>
      <w:r>
        <w:rPr>
          <w:rFonts w:asciiTheme="minorHAnsi" w:hAnsiTheme="minorHAnsi" w:cstheme="minorHAnsi"/>
          <w:color w:val="333F48" w:themeColor="text1"/>
        </w:rPr>
        <w:t xml:space="preserve">in </w:t>
      </w:r>
      <w:r w:rsidR="000207F0" w:rsidRPr="000207F0">
        <w:rPr>
          <w:rFonts w:asciiTheme="minorHAnsi" w:hAnsiTheme="minorHAnsi" w:cstheme="minorHAnsi"/>
          <w:color w:val="333F48" w:themeColor="text1"/>
        </w:rPr>
        <w:t>professional learning communities that have the potential for transformative change in students’ learning mindsets, persistence, and the overall learning environment.</w:t>
      </w:r>
    </w:p>
    <w:p w14:paraId="7299FDB4" w14:textId="2A28C363" w:rsidR="00B90F5E" w:rsidRDefault="006313C6" w:rsidP="00B90F5E">
      <w:pPr>
        <w:rPr>
          <w:rFonts w:ascii="Calibri" w:hAnsi="Calibri"/>
          <w:i/>
        </w:rPr>
      </w:pPr>
      <w:r>
        <w:rPr>
          <w:rFonts w:ascii="Calibri" w:hAnsi="Calibri"/>
          <w:i/>
        </w:rPr>
        <w:t xml:space="preserve">FOCI </w:t>
      </w:r>
      <w:r w:rsidR="00B90F5E">
        <w:rPr>
          <w:rFonts w:ascii="Calibri" w:hAnsi="Calibri"/>
          <w:i/>
        </w:rPr>
        <w:t>s</w:t>
      </w:r>
      <w:r w:rsidR="00B90F5E" w:rsidRPr="0077749B">
        <w:rPr>
          <w:rFonts w:ascii="Calibri" w:hAnsi="Calibri"/>
          <w:i/>
        </w:rPr>
        <w:t xml:space="preserve">essions </w:t>
      </w:r>
      <w:r w:rsidR="00B90F5E">
        <w:rPr>
          <w:rFonts w:ascii="Calibri" w:hAnsi="Calibri"/>
          <w:i/>
        </w:rPr>
        <w:t xml:space="preserve">are highly interactive and </w:t>
      </w:r>
      <w:r w:rsidR="00B90F5E" w:rsidRPr="0077749B">
        <w:rPr>
          <w:rFonts w:ascii="Calibri" w:hAnsi="Calibri"/>
          <w:i/>
        </w:rPr>
        <w:t>take place online</w:t>
      </w:r>
      <w:r w:rsidR="00B90F5E">
        <w:rPr>
          <w:rFonts w:ascii="Calibri" w:hAnsi="Calibri"/>
          <w:i/>
        </w:rPr>
        <w:t xml:space="preserve"> via Zoom </w:t>
      </w:r>
      <w:r w:rsidR="006255DC">
        <w:rPr>
          <w:rFonts w:ascii="Calibri" w:hAnsi="Calibri"/>
          <w:i/>
        </w:rPr>
        <w:t>in a secure virtual meeting room</w:t>
      </w:r>
      <w:r>
        <w:rPr>
          <w:rFonts w:ascii="Calibri" w:hAnsi="Calibri"/>
          <w:i/>
        </w:rPr>
        <w:t>. T</w:t>
      </w:r>
      <w:r w:rsidR="00B90F5E" w:rsidRPr="0077749B">
        <w:rPr>
          <w:rFonts w:ascii="Calibri" w:hAnsi="Calibri"/>
          <w:i/>
        </w:rPr>
        <w:t xml:space="preserve">here is no </w:t>
      </w:r>
      <w:r w:rsidR="00B90F5E">
        <w:rPr>
          <w:rFonts w:ascii="Calibri" w:hAnsi="Calibri"/>
          <w:i/>
        </w:rPr>
        <w:t xml:space="preserve">travel required to participate! </w:t>
      </w:r>
    </w:p>
    <w:p w14:paraId="56681928" w14:textId="77777777" w:rsidR="00B90F5E" w:rsidRPr="00B90F5E" w:rsidRDefault="00B90F5E" w:rsidP="00B90F5E">
      <w:pPr>
        <w:widowControl w:val="0"/>
        <w:autoSpaceDE w:val="0"/>
        <w:autoSpaceDN w:val="0"/>
        <w:adjustRightInd w:val="0"/>
        <w:rPr>
          <w:rFonts w:ascii="Calibri" w:hAnsi="Calibri" w:cs="Calibri"/>
          <w:color w:val="191919"/>
        </w:rPr>
      </w:pPr>
    </w:p>
    <w:p w14:paraId="231CB4DD" w14:textId="6CD844C5" w:rsidR="00B90F5E" w:rsidRDefault="005F3A50" w:rsidP="00B90F5E">
      <w:pPr>
        <w:widowControl w:val="0"/>
        <w:autoSpaceDE w:val="0"/>
        <w:autoSpaceDN w:val="0"/>
        <w:adjustRightInd w:val="0"/>
        <w:rPr>
          <w:rFonts w:ascii="Calibri" w:hAnsi="Calibri" w:cs="Calibri"/>
          <w:color w:val="191919"/>
        </w:rPr>
      </w:pPr>
      <w:r>
        <w:rPr>
          <w:rFonts w:ascii="Calibri" w:hAnsi="Calibri" w:cs="Calibri"/>
          <w:color w:val="191919"/>
        </w:rPr>
        <w:t>Y</w:t>
      </w:r>
      <w:r w:rsidR="00B90F5E" w:rsidRPr="00B90F5E">
        <w:rPr>
          <w:rFonts w:ascii="Calibri" w:hAnsi="Calibri" w:cs="Calibri"/>
          <w:color w:val="191919"/>
        </w:rPr>
        <w:t xml:space="preserve">ou’ll work with </w:t>
      </w:r>
      <w:r w:rsidR="003B508F">
        <w:rPr>
          <w:rFonts w:ascii="Calibri" w:hAnsi="Calibri" w:cs="Calibri"/>
          <w:color w:val="191919"/>
        </w:rPr>
        <w:t xml:space="preserve">a cohort of </w:t>
      </w:r>
      <w:r w:rsidR="00B90F5E" w:rsidRPr="00B90F5E">
        <w:rPr>
          <w:rFonts w:ascii="Calibri" w:hAnsi="Calibri" w:cs="Calibri"/>
          <w:color w:val="191919"/>
        </w:rPr>
        <w:t xml:space="preserve">peers in large and small groups to learn together. </w:t>
      </w:r>
      <w:r w:rsidR="00B90F5E">
        <w:rPr>
          <w:rFonts w:ascii="Calibri" w:hAnsi="Calibri" w:cs="Calibri"/>
          <w:color w:val="191919"/>
        </w:rPr>
        <w:t>F</w:t>
      </w:r>
      <w:r w:rsidR="00B90F5E" w:rsidRPr="00B90F5E">
        <w:rPr>
          <w:rFonts w:ascii="Calibri" w:hAnsi="Calibri" w:cs="Calibri"/>
          <w:color w:val="191919"/>
        </w:rPr>
        <w:t xml:space="preserve">acilitators from the Charles A. Dana Center will guide each session and ensure that you have all </w:t>
      </w:r>
      <w:r w:rsidR="006313C6">
        <w:rPr>
          <w:rFonts w:ascii="Calibri" w:hAnsi="Calibri" w:cs="Calibri"/>
          <w:color w:val="191919"/>
        </w:rPr>
        <w:t xml:space="preserve">of </w:t>
      </w:r>
      <w:r w:rsidR="00B90F5E" w:rsidRPr="00B90F5E">
        <w:rPr>
          <w:rFonts w:ascii="Calibri" w:hAnsi="Calibri" w:cs="Calibri"/>
          <w:color w:val="191919"/>
        </w:rPr>
        <w:t>the tools and support you need to apply your knowledge effectively in the classroom.</w:t>
      </w:r>
    </w:p>
    <w:p w14:paraId="3FD328FC" w14:textId="22D82949" w:rsidR="0064268E" w:rsidRDefault="0064268E" w:rsidP="00B90F5E">
      <w:pPr>
        <w:widowControl w:val="0"/>
        <w:autoSpaceDE w:val="0"/>
        <w:autoSpaceDN w:val="0"/>
        <w:adjustRightInd w:val="0"/>
        <w:rPr>
          <w:rFonts w:ascii="Calibri" w:hAnsi="Calibri" w:cs="Calibri"/>
          <w:color w:val="191919"/>
        </w:rPr>
      </w:pPr>
    </w:p>
    <w:p w14:paraId="439F612B" w14:textId="77777777" w:rsidR="0064268E" w:rsidRPr="0064268E" w:rsidRDefault="0064268E" w:rsidP="0064268E">
      <w:pPr>
        <w:widowControl w:val="0"/>
        <w:autoSpaceDE w:val="0"/>
        <w:autoSpaceDN w:val="0"/>
        <w:adjustRightInd w:val="0"/>
        <w:rPr>
          <w:rFonts w:ascii="Calibri" w:hAnsi="Calibri" w:cs="Calibri"/>
          <w:color w:val="191919"/>
        </w:rPr>
      </w:pPr>
      <w:r w:rsidRPr="0064268E">
        <w:rPr>
          <w:rFonts w:ascii="Calibri" w:hAnsi="Calibri" w:cs="Calibri"/>
          <w:color w:val="191919"/>
        </w:rPr>
        <w:t>To allow ample time to complete the deep work required for this series, there will always be a few weeks between sessions. Participants should commit to attending all six sessions and completing the between-session work over the course of the series.</w:t>
      </w:r>
    </w:p>
    <w:p w14:paraId="5A63EF4C" w14:textId="35F44FCB" w:rsidR="00EF2406" w:rsidRPr="003B508F" w:rsidRDefault="00B90F5E" w:rsidP="00B90F5E">
      <w:pPr>
        <w:widowControl w:val="0"/>
        <w:autoSpaceDE w:val="0"/>
        <w:autoSpaceDN w:val="0"/>
        <w:adjustRightInd w:val="0"/>
        <w:rPr>
          <w:rFonts w:ascii="Calibri" w:hAnsi="Calibri" w:cs="Calibri"/>
          <w:color w:val="191919"/>
          <w:sz w:val="30"/>
          <w:szCs w:val="30"/>
        </w:rPr>
      </w:pPr>
      <w:r>
        <w:rPr>
          <w:rFonts w:ascii="Calibri" w:hAnsi="Calibri" w:cs="Calibri"/>
          <w:color w:val="191919"/>
          <w:sz w:val="30"/>
          <w:szCs w:val="30"/>
        </w:rPr>
        <w:t> </w:t>
      </w:r>
    </w:p>
    <w:p w14:paraId="70F97488" w14:textId="2088993A" w:rsidR="00BE2912" w:rsidRDefault="00BE2912" w:rsidP="00FF11EA">
      <w:pPr>
        <w:rPr>
          <w:rFonts w:ascii="Calibri" w:hAnsi="Calibri"/>
          <w:b/>
        </w:rPr>
      </w:pPr>
      <w:r>
        <w:rPr>
          <w:rFonts w:ascii="Calibri" w:hAnsi="Calibri"/>
          <w:b/>
        </w:rPr>
        <w:t xml:space="preserve">Dates and </w:t>
      </w:r>
      <w:r w:rsidR="006313C6">
        <w:rPr>
          <w:rFonts w:ascii="Calibri" w:hAnsi="Calibri"/>
          <w:b/>
        </w:rPr>
        <w:t xml:space="preserve">Time </w:t>
      </w:r>
    </w:p>
    <w:p w14:paraId="5FF59880" w14:textId="605A5CCD" w:rsidR="00653AF4" w:rsidRPr="00BE2912" w:rsidRDefault="00D9308A" w:rsidP="00653AF4">
      <w:pPr>
        <w:rPr>
          <w:rFonts w:ascii="Calibri" w:hAnsi="Calibri"/>
        </w:rPr>
      </w:pPr>
      <w:r>
        <w:rPr>
          <w:rFonts w:ascii="Calibri" w:hAnsi="Calibri"/>
        </w:rPr>
        <w:t>Tues</w:t>
      </w:r>
      <w:r w:rsidR="00440862">
        <w:rPr>
          <w:rFonts w:ascii="Calibri" w:hAnsi="Calibri"/>
        </w:rPr>
        <w:t>days</w:t>
      </w:r>
      <w:r w:rsidR="001C66F6">
        <w:rPr>
          <w:rFonts w:ascii="Calibri" w:hAnsi="Calibri"/>
        </w:rPr>
        <w:t xml:space="preserve">, </w:t>
      </w:r>
      <w:r w:rsidR="00A62CBC">
        <w:rPr>
          <w:rFonts w:ascii="Calibri" w:hAnsi="Calibri"/>
        </w:rPr>
        <w:t>3</w:t>
      </w:r>
      <w:r w:rsidR="001C66F6">
        <w:rPr>
          <w:rFonts w:ascii="Calibri" w:hAnsi="Calibri"/>
        </w:rPr>
        <w:t xml:space="preserve">:00 – </w:t>
      </w:r>
      <w:r w:rsidR="00A62CBC">
        <w:rPr>
          <w:rFonts w:ascii="Calibri" w:hAnsi="Calibri"/>
        </w:rPr>
        <w:t>5</w:t>
      </w:r>
      <w:r w:rsidR="00653AF4">
        <w:rPr>
          <w:rFonts w:ascii="Calibri" w:hAnsi="Calibri"/>
        </w:rPr>
        <w:t>:</w:t>
      </w:r>
      <w:r w:rsidR="00653AF4" w:rsidRPr="00BE2912">
        <w:rPr>
          <w:rFonts w:ascii="Calibri" w:hAnsi="Calibri"/>
        </w:rPr>
        <w:t>00pm</w:t>
      </w:r>
      <w:r w:rsidR="00653AF4">
        <w:rPr>
          <w:rFonts w:ascii="Calibri" w:hAnsi="Calibri"/>
        </w:rPr>
        <w:t xml:space="preserve"> </w:t>
      </w:r>
      <w:r>
        <w:rPr>
          <w:rFonts w:ascii="Calibri" w:hAnsi="Calibri"/>
        </w:rPr>
        <w:t>Eastern</w:t>
      </w:r>
    </w:p>
    <w:p w14:paraId="38517F06" w14:textId="77777777" w:rsidR="003B508F" w:rsidRDefault="003B508F" w:rsidP="00B90F5E">
      <w:pPr>
        <w:rPr>
          <w:rFonts w:ascii="Calibri" w:hAnsi="Calibri"/>
        </w:rPr>
        <w:sectPr w:rsidR="003B508F" w:rsidSect="00C41EFF">
          <w:headerReference w:type="default" r:id="rId8"/>
          <w:footerReference w:type="default" r:id="rId9"/>
          <w:headerReference w:type="first" r:id="rId10"/>
          <w:footerReference w:type="first" r:id="rId11"/>
          <w:pgSz w:w="12240" w:h="15840"/>
          <w:pgMar w:top="1267" w:right="1440" w:bottom="1440" w:left="1440" w:header="720" w:footer="1037" w:gutter="0"/>
          <w:cols w:space="720"/>
          <w:titlePg/>
          <w:docGrid w:linePitch="360"/>
        </w:sectPr>
      </w:pPr>
    </w:p>
    <w:p w14:paraId="5A756E0E" w14:textId="64600162" w:rsidR="000207F0" w:rsidRDefault="00D9308A" w:rsidP="00D9308A">
      <w:pPr>
        <w:jc w:val="center"/>
        <w:rPr>
          <w:rFonts w:ascii="Calibri" w:hAnsi="Calibri"/>
        </w:rPr>
      </w:pPr>
      <w:r>
        <w:rPr>
          <w:rFonts w:ascii="Calibri" w:hAnsi="Calibri"/>
        </w:rPr>
        <w:t xml:space="preserve">February </w:t>
      </w:r>
      <w:r w:rsidR="00CD06C2">
        <w:rPr>
          <w:rFonts w:ascii="Calibri" w:hAnsi="Calibri"/>
        </w:rPr>
        <w:t>16</w:t>
      </w:r>
      <w:bookmarkStart w:id="0" w:name="_GoBack"/>
      <w:bookmarkEnd w:id="0"/>
      <w:r>
        <w:rPr>
          <w:rFonts w:ascii="Calibri" w:hAnsi="Calibri"/>
        </w:rPr>
        <w:t xml:space="preserve">     February 23     March 2     March 23     March 30     April </w:t>
      </w:r>
      <w:r w:rsidR="00D55EFE">
        <w:rPr>
          <w:rFonts w:ascii="Calibri" w:hAnsi="Calibri"/>
        </w:rPr>
        <w:t>13</w:t>
      </w:r>
    </w:p>
    <w:p w14:paraId="1AC9AEBE" w14:textId="77777777" w:rsidR="000207F0" w:rsidRDefault="000207F0" w:rsidP="00B90F5E">
      <w:pPr>
        <w:rPr>
          <w:rFonts w:ascii="Calibri" w:hAnsi="Calibri"/>
        </w:rPr>
      </w:pPr>
    </w:p>
    <w:p w14:paraId="639E5D48" w14:textId="25E7EA00" w:rsidR="00D9308A" w:rsidRPr="00D9308A" w:rsidRDefault="00D9308A" w:rsidP="00D9308A">
      <w:pPr>
        <w:jc w:val="center"/>
        <w:rPr>
          <w:rFonts w:ascii="Times New Roman" w:hAnsi="Times New Roman"/>
        </w:rPr>
      </w:pPr>
      <w:r w:rsidRPr="00D9308A">
        <w:rPr>
          <w:rFonts w:ascii="Calibri" w:hAnsi="Calibri" w:cs="Calibri"/>
          <w:b/>
          <w:bCs/>
          <w:color w:val="191919"/>
        </w:rPr>
        <w:lastRenderedPageBreak/>
        <w:t>Register here</w:t>
      </w:r>
      <w:r w:rsidRPr="00D9308A">
        <w:t xml:space="preserve"> </w:t>
      </w:r>
      <w:hyperlink r:id="rId12" w:history="1">
        <w:r w:rsidRPr="00D9308A">
          <w:rPr>
            <w:rStyle w:val="Hyperlink"/>
            <w:rFonts w:ascii="Arial" w:hAnsi="Arial" w:cs="Arial"/>
            <w:sz w:val="20"/>
            <w:szCs w:val="20"/>
            <w:shd w:val="clear" w:color="auto" w:fill="FFFFFF"/>
          </w:rPr>
          <w:t>https://forms.gle/RbSRoKvtkPb8NvDv5</w:t>
        </w:r>
      </w:hyperlink>
      <w:r w:rsidRPr="00D9308A">
        <w:rPr>
          <w:rFonts w:ascii="Arial" w:hAnsi="Arial" w:cs="Arial"/>
          <w:color w:val="000000"/>
          <w:sz w:val="20"/>
          <w:szCs w:val="20"/>
          <w:shd w:val="clear" w:color="auto" w:fill="FFFFFF"/>
        </w:rPr>
        <w:t xml:space="preserve"> </w:t>
      </w:r>
      <w:r w:rsidRPr="00D9308A">
        <w:rPr>
          <w:rFonts w:ascii="Calibri" w:hAnsi="Calibri" w:cs="Calibri"/>
          <w:b/>
          <w:bCs/>
          <w:color w:val="191919"/>
        </w:rPr>
        <w:t xml:space="preserve">by February </w:t>
      </w:r>
      <w:r w:rsidR="00CD06C2">
        <w:rPr>
          <w:rFonts w:ascii="Calibri" w:hAnsi="Calibri" w:cs="Calibri"/>
          <w:b/>
          <w:bCs/>
          <w:color w:val="191919"/>
        </w:rPr>
        <w:t>9</w:t>
      </w:r>
      <w:r w:rsidRPr="00D9308A">
        <w:rPr>
          <w:rFonts w:ascii="Calibri" w:hAnsi="Calibri" w:cs="Calibri"/>
          <w:b/>
          <w:bCs/>
          <w:color w:val="191919"/>
        </w:rPr>
        <w:t>, 2021</w:t>
      </w:r>
    </w:p>
    <w:p w14:paraId="4D6D8C51" w14:textId="77777777" w:rsidR="00D9308A" w:rsidRPr="0030270C" w:rsidRDefault="00D9308A" w:rsidP="00D9308A">
      <w:pPr>
        <w:jc w:val="center"/>
        <w:rPr>
          <w:rFonts w:ascii="Times New Roman" w:hAnsi="Times New Roman"/>
        </w:rPr>
      </w:pPr>
      <w:r w:rsidRPr="00D9308A">
        <w:rPr>
          <w:rFonts w:ascii="Calibri" w:hAnsi="Calibri" w:cs="Calibri"/>
          <w:b/>
          <w:bCs/>
          <w:color w:val="191919"/>
        </w:rPr>
        <w:t>Dana Center handles all registration.</w:t>
      </w:r>
    </w:p>
    <w:p w14:paraId="66319005" w14:textId="201956A1" w:rsidR="00EF2406" w:rsidRDefault="00EF2406"/>
    <w:tbl>
      <w:tblPr>
        <w:tblStyle w:val="TableGrid"/>
        <w:tblW w:w="0" w:type="auto"/>
        <w:tblLook w:val="04A0" w:firstRow="1" w:lastRow="0" w:firstColumn="1" w:lastColumn="0" w:noHBand="0" w:noVBand="1"/>
      </w:tblPr>
      <w:tblGrid>
        <w:gridCol w:w="2499"/>
        <w:gridCol w:w="6851"/>
      </w:tblGrid>
      <w:tr w:rsidR="00FF11EA" w14:paraId="227C4130" w14:textId="77777777" w:rsidTr="00B90F5E">
        <w:tc>
          <w:tcPr>
            <w:tcW w:w="9576" w:type="dxa"/>
            <w:gridSpan w:val="2"/>
            <w:shd w:val="clear" w:color="auto" w:fill="666666"/>
          </w:tcPr>
          <w:p w14:paraId="66B75672" w14:textId="05E9676E" w:rsidR="00FF11EA" w:rsidRPr="00B90F5E" w:rsidRDefault="00FF11EA" w:rsidP="00F90D9C">
            <w:pPr>
              <w:rPr>
                <w:rFonts w:ascii="Calibri" w:hAnsi="Calibri"/>
                <w:b/>
                <w:color w:val="FFFFFF" w:themeColor="background1"/>
              </w:rPr>
            </w:pPr>
            <w:r w:rsidRPr="00B90F5E">
              <w:rPr>
                <w:rFonts w:ascii="Calibri" w:hAnsi="Calibri"/>
                <w:b/>
                <w:color w:val="FFFFFF" w:themeColor="background1"/>
              </w:rPr>
              <w:t>What am I committing to?</w:t>
            </w:r>
          </w:p>
        </w:tc>
      </w:tr>
      <w:tr w:rsidR="005B3441" w14:paraId="210CECAF" w14:textId="77777777" w:rsidTr="00574F92">
        <w:trPr>
          <w:trHeight w:val="2188"/>
        </w:trPr>
        <w:tc>
          <w:tcPr>
            <w:tcW w:w="2538" w:type="dxa"/>
          </w:tcPr>
          <w:p w14:paraId="13DD85E3" w14:textId="6E7FB90C" w:rsidR="00FF11EA" w:rsidRPr="0077749B" w:rsidRDefault="00FF11EA" w:rsidP="00F90D9C">
            <w:pPr>
              <w:rPr>
                <w:rFonts w:ascii="Calibri" w:hAnsi="Calibri"/>
                <w:b/>
              </w:rPr>
            </w:pPr>
            <w:r w:rsidRPr="0077749B">
              <w:rPr>
                <w:rFonts w:ascii="Calibri" w:hAnsi="Calibri"/>
                <w:b/>
              </w:rPr>
              <w:t>Active</w:t>
            </w:r>
            <w:r>
              <w:rPr>
                <w:rFonts w:ascii="Calibri" w:hAnsi="Calibri"/>
                <w:b/>
              </w:rPr>
              <w:t>ly</w:t>
            </w:r>
            <w:r w:rsidRPr="0077749B">
              <w:rPr>
                <w:rFonts w:ascii="Calibri" w:hAnsi="Calibri"/>
                <w:b/>
              </w:rPr>
              <w:t xml:space="preserve"> </w:t>
            </w:r>
            <w:r>
              <w:rPr>
                <w:rFonts w:ascii="Calibri" w:hAnsi="Calibri"/>
                <w:b/>
              </w:rPr>
              <w:t>participating</w:t>
            </w:r>
            <w:r w:rsidRPr="0077749B">
              <w:rPr>
                <w:rFonts w:ascii="Calibri" w:hAnsi="Calibri"/>
                <w:b/>
              </w:rPr>
              <w:t xml:space="preserve"> in the</w:t>
            </w:r>
            <w:r>
              <w:rPr>
                <w:rFonts w:ascii="Calibri" w:hAnsi="Calibri"/>
                <w:b/>
              </w:rPr>
              <w:t xml:space="preserve"> full</w:t>
            </w:r>
            <w:r w:rsidRPr="0077749B">
              <w:rPr>
                <w:rFonts w:ascii="Calibri" w:hAnsi="Calibri"/>
                <w:b/>
              </w:rPr>
              <w:t xml:space="preserve"> series of 6 sessions</w:t>
            </w:r>
            <w:r w:rsidR="00163F23">
              <w:rPr>
                <w:rFonts w:ascii="Calibri" w:hAnsi="Calibri"/>
                <w:b/>
              </w:rPr>
              <w:t xml:space="preserve"> (12 total hours)</w:t>
            </w:r>
          </w:p>
          <w:p w14:paraId="346618D4" w14:textId="77777777" w:rsidR="00FF11EA" w:rsidRPr="0077749B" w:rsidRDefault="00FF11EA" w:rsidP="00F90D9C">
            <w:pPr>
              <w:rPr>
                <w:rFonts w:ascii="Calibri" w:hAnsi="Calibri"/>
                <w:b/>
              </w:rPr>
            </w:pPr>
          </w:p>
        </w:tc>
        <w:tc>
          <w:tcPr>
            <w:tcW w:w="7038" w:type="dxa"/>
          </w:tcPr>
          <w:p w14:paraId="78FD1B4A" w14:textId="229D818A" w:rsidR="00FF11EA" w:rsidRPr="002854E1" w:rsidRDefault="00FF11EA" w:rsidP="002854E1">
            <w:pPr>
              <w:pStyle w:val="ListParagraph"/>
              <w:numPr>
                <w:ilvl w:val="0"/>
                <w:numId w:val="17"/>
              </w:numPr>
              <w:rPr>
                <w:rFonts w:ascii="Calibri" w:hAnsi="Calibri"/>
              </w:rPr>
            </w:pPr>
            <w:r>
              <w:rPr>
                <w:rFonts w:ascii="Calibri" w:hAnsi="Calibri"/>
              </w:rPr>
              <w:t>Each session is 2 hours long</w:t>
            </w:r>
            <w:r w:rsidR="006313C6">
              <w:rPr>
                <w:rFonts w:ascii="Calibri" w:hAnsi="Calibri"/>
              </w:rPr>
              <w:t>. D</w:t>
            </w:r>
            <w:r w:rsidRPr="0022467F">
              <w:rPr>
                <w:rFonts w:ascii="Calibri" w:hAnsi="Calibri"/>
              </w:rPr>
              <w:t>uring each session</w:t>
            </w:r>
            <w:r w:rsidR="006313C6">
              <w:rPr>
                <w:rFonts w:ascii="Calibri" w:hAnsi="Calibri"/>
              </w:rPr>
              <w:t>,</w:t>
            </w:r>
            <w:r w:rsidRPr="0022467F">
              <w:rPr>
                <w:rFonts w:ascii="Calibri" w:hAnsi="Calibri"/>
              </w:rPr>
              <w:t xml:space="preserve"> we</w:t>
            </w:r>
            <w:r>
              <w:rPr>
                <w:rFonts w:ascii="Calibri" w:hAnsi="Calibri"/>
              </w:rPr>
              <w:t xml:space="preserve"> will use authentic situations to explore, struggle with</w:t>
            </w:r>
            <w:r w:rsidRPr="00050194">
              <w:rPr>
                <w:rFonts w:ascii="Calibri" w:hAnsi="Calibri"/>
              </w:rPr>
              <w:t xml:space="preserve">, and make sense of </w:t>
            </w:r>
            <w:r w:rsidR="004E6595">
              <w:rPr>
                <w:rFonts w:ascii="Calibri" w:hAnsi="Calibri"/>
              </w:rPr>
              <w:t>psychosocial strategies and learning science</w:t>
            </w:r>
            <w:r>
              <w:rPr>
                <w:rFonts w:ascii="Calibri" w:hAnsi="Calibri"/>
              </w:rPr>
              <w:t xml:space="preserve">. </w:t>
            </w:r>
            <w:r w:rsidRPr="002854E1">
              <w:rPr>
                <w:rFonts w:ascii="Calibri" w:hAnsi="Calibri"/>
              </w:rPr>
              <w:t xml:space="preserve">Session delivery </w:t>
            </w:r>
            <w:r w:rsidR="00163F23" w:rsidRPr="002854E1">
              <w:rPr>
                <w:rFonts w:ascii="Calibri" w:hAnsi="Calibri"/>
              </w:rPr>
              <w:t>uses</w:t>
            </w:r>
            <w:r w:rsidRPr="002854E1">
              <w:rPr>
                <w:rFonts w:ascii="Calibri" w:hAnsi="Calibri"/>
              </w:rPr>
              <w:t xml:space="preserve"> the video and audio features of</w:t>
            </w:r>
            <w:r w:rsidR="002854E1">
              <w:rPr>
                <w:rFonts w:ascii="Calibri" w:hAnsi="Calibri"/>
              </w:rPr>
              <w:t xml:space="preserve"> Zoom</w:t>
            </w:r>
            <w:r w:rsidRPr="002854E1">
              <w:rPr>
                <w:rFonts w:ascii="Calibri" w:hAnsi="Calibri"/>
              </w:rPr>
              <w:t xml:space="preserve">. This </w:t>
            </w:r>
            <w:r w:rsidR="00163F23" w:rsidRPr="002854E1">
              <w:rPr>
                <w:rFonts w:ascii="Calibri" w:hAnsi="Calibri"/>
              </w:rPr>
              <w:t xml:space="preserve">technology </w:t>
            </w:r>
            <w:r w:rsidRPr="002854E1">
              <w:rPr>
                <w:rFonts w:ascii="Calibri" w:hAnsi="Calibri"/>
              </w:rPr>
              <w:t>enables us to converse “face-to-face” in real time</w:t>
            </w:r>
            <w:r w:rsidR="002854E1">
              <w:rPr>
                <w:rFonts w:ascii="Calibri" w:hAnsi="Calibri"/>
              </w:rPr>
              <w:t>,</w:t>
            </w:r>
            <w:r w:rsidRPr="002854E1">
              <w:rPr>
                <w:rFonts w:ascii="Calibri" w:hAnsi="Calibri"/>
              </w:rPr>
              <w:t xml:space="preserve"> in large and small groups, without the expense and hassle of traveling to a central location. </w:t>
            </w:r>
          </w:p>
        </w:tc>
      </w:tr>
      <w:tr w:rsidR="005B3441" w14:paraId="70AD988E" w14:textId="77777777" w:rsidTr="00574F92">
        <w:trPr>
          <w:trHeight w:val="1531"/>
        </w:trPr>
        <w:tc>
          <w:tcPr>
            <w:tcW w:w="2538" w:type="dxa"/>
          </w:tcPr>
          <w:p w14:paraId="07E0ABE7" w14:textId="77777777" w:rsidR="00FF11EA" w:rsidRPr="0077749B" w:rsidRDefault="00FF11EA" w:rsidP="00F90D9C">
            <w:pPr>
              <w:rPr>
                <w:rFonts w:ascii="Calibri" w:hAnsi="Calibri"/>
                <w:b/>
              </w:rPr>
            </w:pPr>
            <w:r w:rsidRPr="0077749B">
              <w:rPr>
                <w:rFonts w:ascii="Calibri" w:hAnsi="Calibri"/>
                <w:b/>
              </w:rPr>
              <w:t>Preparing for each session and trying new ideas in your own classroom after each session</w:t>
            </w:r>
          </w:p>
        </w:tc>
        <w:tc>
          <w:tcPr>
            <w:tcW w:w="7038" w:type="dxa"/>
          </w:tcPr>
          <w:p w14:paraId="222E98EE" w14:textId="795BD0B1" w:rsidR="00FF11EA" w:rsidRPr="002854E1" w:rsidRDefault="00FF11EA" w:rsidP="002854E1">
            <w:pPr>
              <w:pStyle w:val="ListParagraph"/>
              <w:numPr>
                <w:ilvl w:val="0"/>
                <w:numId w:val="17"/>
              </w:numPr>
              <w:rPr>
                <w:rFonts w:ascii="Calibri" w:hAnsi="Calibri"/>
              </w:rPr>
            </w:pPr>
            <w:r w:rsidRPr="002854E1">
              <w:rPr>
                <w:rFonts w:ascii="Calibri" w:hAnsi="Calibri"/>
                <w:i/>
              </w:rPr>
              <w:t>Prior to each session</w:t>
            </w:r>
            <w:r w:rsidR="002854E1">
              <w:rPr>
                <w:rFonts w:ascii="Calibri" w:hAnsi="Calibri"/>
              </w:rPr>
              <w:t>,</w:t>
            </w:r>
            <w:r w:rsidRPr="00374E81">
              <w:rPr>
                <w:rFonts w:ascii="Calibri" w:hAnsi="Calibri"/>
              </w:rPr>
              <w:t xml:space="preserve"> you are expected to do a limited amount of preparation work, often a short reading, video view</w:t>
            </w:r>
            <w:r>
              <w:rPr>
                <w:rFonts w:ascii="Calibri" w:hAnsi="Calibri"/>
              </w:rPr>
              <w:t>ing, document analysis, and/or personal reflection.</w:t>
            </w:r>
            <w:r w:rsidR="002854E1">
              <w:rPr>
                <w:rFonts w:ascii="Calibri" w:hAnsi="Calibri"/>
              </w:rPr>
              <w:t xml:space="preserve"> </w:t>
            </w:r>
            <w:r w:rsidRPr="002854E1">
              <w:rPr>
                <w:rFonts w:ascii="Calibri" w:hAnsi="Calibri"/>
                <w:i/>
              </w:rPr>
              <w:t>After each session</w:t>
            </w:r>
            <w:r w:rsidRPr="002854E1">
              <w:rPr>
                <w:rFonts w:ascii="Calibri" w:hAnsi="Calibri"/>
              </w:rPr>
              <w:t xml:space="preserve">, you commit to trying a technique or approach we discussed during the session. </w:t>
            </w:r>
          </w:p>
        </w:tc>
      </w:tr>
      <w:tr w:rsidR="005B3441" w14:paraId="01A32372" w14:textId="77777777" w:rsidTr="00574F92">
        <w:tc>
          <w:tcPr>
            <w:tcW w:w="2538" w:type="dxa"/>
          </w:tcPr>
          <w:p w14:paraId="4EC28555" w14:textId="526208F1" w:rsidR="00FF11EA" w:rsidRPr="0077749B" w:rsidRDefault="00FF11EA" w:rsidP="00F90D9C">
            <w:pPr>
              <w:rPr>
                <w:rFonts w:ascii="Calibri" w:hAnsi="Calibri"/>
                <w:b/>
              </w:rPr>
            </w:pPr>
            <w:r>
              <w:rPr>
                <w:rFonts w:ascii="Calibri" w:hAnsi="Calibri"/>
                <w:b/>
              </w:rPr>
              <w:t>Contributing</w:t>
            </w:r>
            <w:r w:rsidRPr="0077749B">
              <w:rPr>
                <w:rFonts w:ascii="Calibri" w:hAnsi="Calibri"/>
                <w:b/>
              </w:rPr>
              <w:t xml:space="preserve"> </w:t>
            </w:r>
            <w:r>
              <w:rPr>
                <w:rFonts w:ascii="Calibri" w:hAnsi="Calibri"/>
                <w:b/>
              </w:rPr>
              <w:t>to</w:t>
            </w:r>
            <w:r w:rsidRPr="0077749B">
              <w:rPr>
                <w:rFonts w:ascii="Calibri" w:hAnsi="Calibri"/>
                <w:b/>
              </w:rPr>
              <w:t xml:space="preserve"> the large</w:t>
            </w:r>
            <w:r w:rsidR="00574F92">
              <w:rPr>
                <w:rFonts w:ascii="Calibri" w:hAnsi="Calibri"/>
                <w:b/>
              </w:rPr>
              <w:t xml:space="preserve"> and small group discussions;</w:t>
            </w:r>
            <w:r w:rsidRPr="0077749B">
              <w:rPr>
                <w:rFonts w:ascii="Calibri" w:hAnsi="Calibri"/>
                <w:b/>
              </w:rPr>
              <w:t xml:space="preserve"> support</w:t>
            </w:r>
            <w:r>
              <w:rPr>
                <w:rFonts w:ascii="Calibri" w:hAnsi="Calibri"/>
                <w:b/>
              </w:rPr>
              <w:t>ing</w:t>
            </w:r>
            <w:r w:rsidRPr="0077749B">
              <w:rPr>
                <w:rFonts w:ascii="Calibri" w:hAnsi="Calibri"/>
                <w:b/>
              </w:rPr>
              <w:t xml:space="preserve"> your peers </w:t>
            </w:r>
          </w:p>
        </w:tc>
        <w:tc>
          <w:tcPr>
            <w:tcW w:w="7038" w:type="dxa"/>
          </w:tcPr>
          <w:p w14:paraId="6EF68041" w14:textId="48AF2920" w:rsidR="00FF11EA" w:rsidRPr="002854E1" w:rsidRDefault="00FF11EA" w:rsidP="002854E1">
            <w:pPr>
              <w:pStyle w:val="ListParagraph"/>
              <w:numPr>
                <w:ilvl w:val="0"/>
                <w:numId w:val="17"/>
              </w:numPr>
              <w:rPr>
                <w:rFonts w:ascii="Calibri" w:hAnsi="Calibri"/>
              </w:rPr>
            </w:pPr>
            <w:r>
              <w:rPr>
                <w:rFonts w:ascii="Calibri" w:hAnsi="Calibri"/>
              </w:rPr>
              <w:t>Contribute in the large and small group discussions, bringing your own perspectives and prior experiences into the conversations.</w:t>
            </w:r>
            <w:r w:rsidR="002854E1">
              <w:rPr>
                <w:rFonts w:ascii="Calibri" w:hAnsi="Calibri"/>
              </w:rPr>
              <w:t xml:space="preserve"> </w:t>
            </w:r>
            <w:r w:rsidRPr="002854E1">
              <w:rPr>
                <w:rFonts w:ascii="Calibri" w:hAnsi="Calibri"/>
              </w:rPr>
              <w:t xml:space="preserve">Collegially engage in conversations and application activities focused on </w:t>
            </w:r>
            <w:r w:rsidR="003B508F" w:rsidRPr="002854E1">
              <w:rPr>
                <w:rFonts w:ascii="Calibri" w:hAnsi="Calibri"/>
              </w:rPr>
              <w:t>deepening student understanding through effective student discourse and collaboration.</w:t>
            </w:r>
          </w:p>
        </w:tc>
      </w:tr>
    </w:tbl>
    <w:p w14:paraId="5F82E00F" w14:textId="77777777" w:rsidR="00FF11EA" w:rsidRDefault="00FF11EA" w:rsidP="00FF11EA">
      <w:pPr>
        <w:rPr>
          <w:rFonts w:ascii="Calibri" w:hAnsi="Calibri"/>
        </w:rPr>
      </w:pPr>
    </w:p>
    <w:tbl>
      <w:tblPr>
        <w:tblStyle w:val="TableGrid"/>
        <w:tblW w:w="0" w:type="auto"/>
        <w:tblLook w:val="04A0" w:firstRow="1" w:lastRow="0" w:firstColumn="1" w:lastColumn="0" w:noHBand="0" w:noVBand="1"/>
      </w:tblPr>
      <w:tblGrid>
        <w:gridCol w:w="2496"/>
        <w:gridCol w:w="6854"/>
      </w:tblGrid>
      <w:tr w:rsidR="00FF11EA" w14:paraId="0B43E6AB" w14:textId="77777777" w:rsidTr="0064268E">
        <w:tc>
          <w:tcPr>
            <w:tcW w:w="9350" w:type="dxa"/>
            <w:gridSpan w:val="2"/>
            <w:shd w:val="clear" w:color="auto" w:fill="606060"/>
          </w:tcPr>
          <w:p w14:paraId="36C3A955" w14:textId="77777777" w:rsidR="00FF11EA" w:rsidRPr="00B90F5E" w:rsidRDefault="00FF11EA" w:rsidP="00F90D9C">
            <w:pPr>
              <w:rPr>
                <w:rFonts w:ascii="Calibri" w:hAnsi="Calibri"/>
                <w:b/>
                <w:color w:val="FFFFFF" w:themeColor="background1"/>
              </w:rPr>
            </w:pPr>
            <w:r w:rsidRPr="00B90F5E">
              <w:rPr>
                <w:rFonts w:ascii="Calibri" w:hAnsi="Calibri"/>
                <w:b/>
                <w:color w:val="FFFFFF" w:themeColor="background1"/>
              </w:rPr>
              <w:t>What support will I get from the Dana Center?</w:t>
            </w:r>
          </w:p>
        </w:tc>
      </w:tr>
      <w:tr w:rsidR="00FF11EA" w14:paraId="798F713A" w14:textId="77777777" w:rsidTr="0064268E">
        <w:tc>
          <w:tcPr>
            <w:tcW w:w="2496" w:type="dxa"/>
          </w:tcPr>
          <w:p w14:paraId="46F4D7DB" w14:textId="488FDBB1" w:rsidR="00FF11EA" w:rsidRPr="0077749B" w:rsidRDefault="00FF11EA" w:rsidP="00F90D9C">
            <w:pPr>
              <w:rPr>
                <w:rFonts w:ascii="Calibri" w:hAnsi="Calibri"/>
                <w:b/>
              </w:rPr>
            </w:pPr>
            <w:r w:rsidRPr="0077749B">
              <w:rPr>
                <w:rFonts w:ascii="Calibri" w:hAnsi="Calibri"/>
                <w:b/>
              </w:rPr>
              <w:t>FOCI materials</w:t>
            </w:r>
          </w:p>
        </w:tc>
        <w:tc>
          <w:tcPr>
            <w:tcW w:w="6854" w:type="dxa"/>
          </w:tcPr>
          <w:p w14:paraId="250CDD38" w14:textId="21C7FEDE" w:rsidR="00FF11EA" w:rsidRPr="0064268E" w:rsidRDefault="00163F23" w:rsidP="002854E1">
            <w:pPr>
              <w:pStyle w:val="ListParagraph"/>
              <w:numPr>
                <w:ilvl w:val="0"/>
                <w:numId w:val="17"/>
              </w:numPr>
              <w:spacing w:after="120"/>
              <w:rPr>
                <w:rFonts w:ascii="Calibri" w:hAnsi="Calibri"/>
              </w:rPr>
            </w:pPr>
            <w:r>
              <w:rPr>
                <w:rFonts w:ascii="Calibri" w:hAnsi="Calibri"/>
              </w:rPr>
              <w:t>You will receive h</w:t>
            </w:r>
            <w:r w:rsidR="00FF11EA">
              <w:rPr>
                <w:rFonts w:ascii="Calibri" w:hAnsi="Calibri"/>
              </w:rPr>
              <w:t>igh</w:t>
            </w:r>
            <w:r w:rsidR="002854E1">
              <w:rPr>
                <w:rFonts w:ascii="Calibri" w:hAnsi="Calibri"/>
              </w:rPr>
              <w:t>-</w:t>
            </w:r>
            <w:r w:rsidR="00FF11EA">
              <w:rPr>
                <w:rFonts w:ascii="Calibri" w:hAnsi="Calibri"/>
              </w:rPr>
              <w:t xml:space="preserve">quality, well-researched, and thoughtful materials for the entire series. All session materials </w:t>
            </w:r>
            <w:r w:rsidR="006255DC">
              <w:rPr>
                <w:rFonts w:ascii="Calibri" w:hAnsi="Calibri"/>
              </w:rPr>
              <w:t>(</w:t>
            </w:r>
            <w:r w:rsidR="00FF11EA">
              <w:rPr>
                <w:rFonts w:ascii="Calibri" w:hAnsi="Calibri"/>
              </w:rPr>
              <w:t>readings, reflections, handouts, and PowerPoints</w:t>
            </w:r>
            <w:r w:rsidR="006255DC">
              <w:rPr>
                <w:rFonts w:ascii="Calibri" w:hAnsi="Calibri"/>
              </w:rPr>
              <w:t xml:space="preserve">) </w:t>
            </w:r>
            <w:r w:rsidR="00FF11EA">
              <w:rPr>
                <w:rFonts w:ascii="Calibri" w:hAnsi="Calibri"/>
              </w:rPr>
              <w:t xml:space="preserve">will be provided. </w:t>
            </w:r>
            <w:r w:rsidR="00FF11EA" w:rsidRPr="0064268E">
              <w:rPr>
                <w:rFonts w:ascii="Calibri" w:hAnsi="Calibri"/>
              </w:rPr>
              <w:t xml:space="preserve">You will also have access to recordings of the sessions so that you can review the content on your own. </w:t>
            </w:r>
          </w:p>
        </w:tc>
      </w:tr>
      <w:tr w:rsidR="00FF11EA" w14:paraId="30FFABFB" w14:textId="77777777" w:rsidTr="0064268E">
        <w:trPr>
          <w:trHeight w:val="1576"/>
        </w:trPr>
        <w:tc>
          <w:tcPr>
            <w:tcW w:w="2496" w:type="dxa"/>
          </w:tcPr>
          <w:p w14:paraId="0EF7ADA4" w14:textId="72D934DD" w:rsidR="00FF11EA" w:rsidRPr="0077749B" w:rsidRDefault="00E961E1" w:rsidP="00F90D9C">
            <w:pPr>
              <w:rPr>
                <w:rFonts w:ascii="Calibri" w:hAnsi="Calibri"/>
                <w:b/>
              </w:rPr>
            </w:pPr>
            <w:r>
              <w:rPr>
                <w:rFonts w:ascii="Calibri" w:hAnsi="Calibri"/>
                <w:b/>
              </w:rPr>
              <w:t xml:space="preserve">Support from </w:t>
            </w:r>
            <w:r w:rsidR="00FF11EA" w:rsidRPr="0077749B">
              <w:rPr>
                <w:rFonts w:ascii="Calibri" w:hAnsi="Calibri"/>
                <w:b/>
              </w:rPr>
              <w:t>trained facilitator</w:t>
            </w:r>
            <w:r>
              <w:rPr>
                <w:rFonts w:ascii="Calibri" w:hAnsi="Calibri"/>
                <w:b/>
              </w:rPr>
              <w:t>s</w:t>
            </w:r>
          </w:p>
        </w:tc>
        <w:tc>
          <w:tcPr>
            <w:tcW w:w="6854" w:type="dxa"/>
          </w:tcPr>
          <w:p w14:paraId="4ECD31E3" w14:textId="063F8267" w:rsidR="00FF11EA" w:rsidRPr="003843B5" w:rsidRDefault="00FF11EA" w:rsidP="00574F92">
            <w:pPr>
              <w:pStyle w:val="ListParagraph"/>
              <w:numPr>
                <w:ilvl w:val="0"/>
                <w:numId w:val="17"/>
              </w:numPr>
              <w:rPr>
                <w:rFonts w:ascii="Calibri" w:hAnsi="Calibri" w:cs="Lucida Grande"/>
                <w:sz w:val="18"/>
                <w:szCs w:val="18"/>
              </w:rPr>
            </w:pPr>
            <w:r>
              <w:rPr>
                <w:rFonts w:ascii="Calibri" w:hAnsi="Calibri"/>
              </w:rPr>
              <w:t xml:space="preserve">Dana Center curriculum and professional learning specialists </w:t>
            </w:r>
            <w:r w:rsidR="00F10E89">
              <w:rPr>
                <w:rFonts w:ascii="Calibri" w:hAnsi="Calibri"/>
              </w:rPr>
              <w:t>will lead the sessions</w:t>
            </w:r>
            <w:r>
              <w:rPr>
                <w:rFonts w:ascii="Calibri" w:hAnsi="Calibri"/>
              </w:rPr>
              <w:t>. These individuals are available to answer questions and provide support during and between the sessions. They can address content and application questions as well as technology issues (e.g.</w:t>
            </w:r>
            <w:r w:rsidR="006255DC">
              <w:rPr>
                <w:rFonts w:ascii="Calibri" w:hAnsi="Calibri"/>
              </w:rPr>
              <w:t>,</w:t>
            </w:r>
            <w:r>
              <w:rPr>
                <w:rFonts w:ascii="Calibri" w:hAnsi="Calibri"/>
              </w:rPr>
              <w:t xml:space="preserve"> the Zoom platform).</w:t>
            </w:r>
          </w:p>
        </w:tc>
      </w:tr>
      <w:tr w:rsidR="00FF11EA" w14:paraId="7FF955F2" w14:textId="77777777" w:rsidTr="0064268E">
        <w:trPr>
          <w:trHeight w:val="1252"/>
        </w:trPr>
        <w:tc>
          <w:tcPr>
            <w:tcW w:w="2496" w:type="dxa"/>
          </w:tcPr>
          <w:p w14:paraId="5B757FD8" w14:textId="77777777" w:rsidR="00FF11EA" w:rsidRPr="0077749B" w:rsidRDefault="00FF11EA" w:rsidP="00F90D9C">
            <w:pPr>
              <w:rPr>
                <w:rFonts w:ascii="Calibri" w:hAnsi="Calibri"/>
                <w:b/>
              </w:rPr>
            </w:pPr>
            <w:r w:rsidRPr="0077749B">
              <w:rPr>
                <w:rFonts w:ascii="Calibri" w:hAnsi="Calibri"/>
                <w:b/>
              </w:rPr>
              <w:t>Certificate of Completion</w:t>
            </w:r>
          </w:p>
        </w:tc>
        <w:tc>
          <w:tcPr>
            <w:tcW w:w="6854" w:type="dxa"/>
          </w:tcPr>
          <w:p w14:paraId="45B65C22" w14:textId="71048E4B" w:rsidR="00FF11EA" w:rsidRDefault="00F10E89" w:rsidP="00574F92">
            <w:pPr>
              <w:pStyle w:val="ListParagraph"/>
              <w:numPr>
                <w:ilvl w:val="0"/>
                <w:numId w:val="17"/>
              </w:numPr>
              <w:rPr>
                <w:rFonts w:ascii="Calibri" w:hAnsi="Calibri" w:cs="Lucida Grande"/>
                <w:sz w:val="18"/>
                <w:szCs w:val="18"/>
              </w:rPr>
            </w:pPr>
            <w:r>
              <w:rPr>
                <w:rFonts w:ascii="Calibri" w:hAnsi="Calibri"/>
              </w:rPr>
              <w:t>You will receive</w:t>
            </w:r>
            <w:r w:rsidR="00FF11EA">
              <w:rPr>
                <w:rFonts w:ascii="Calibri" w:hAnsi="Calibri"/>
              </w:rPr>
              <w:t xml:space="preserve"> a certificate of completion at the end of the series that may be submitted with tenure or promotional materials for your department. The topics and number of hours of professional learning you completed will be listed on the certificate.</w:t>
            </w:r>
          </w:p>
        </w:tc>
      </w:tr>
    </w:tbl>
    <w:p w14:paraId="01A40CB3" w14:textId="7A039592" w:rsidR="00574F92" w:rsidRDefault="00574F92"/>
    <w:p w14:paraId="768DF8DF" w14:textId="3F918683" w:rsidR="00536C05" w:rsidRDefault="00536C05"/>
    <w:p w14:paraId="4CE22109" w14:textId="77777777" w:rsidR="00536C05" w:rsidRDefault="00536C05"/>
    <w:tbl>
      <w:tblPr>
        <w:tblStyle w:val="TableGrid"/>
        <w:tblW w:w="0" w:type="auto"/>
        <w:tblLook w:val="04A0" w:firstRow="1" w:lastRow="0" w:firstColumn="1" w:lastColumn="0" w:noHBand="0" w:noVBand="1"/>
      </w:tblPr>
      <w:tblGrid>
        <w:gridCol w:w="9350"/>
      </w:tblGrid>
      <w:tr w:rsidR="00FF11EA" w14:paraId="2B3AE441" w14:textId="77777777" w:rsidTr="00B90F5E">
        <w:tc>
          <w:tcPr>
            <w:tcW w:w="9576" w:type="dxa"/>
            <w:shd w:val="clear" w:color="auto" w:fill="606060"/>
          </w:tcPr>
          <w:p w14:paraId="44772E60" w14:textId="2F65936B" w:rsidR="00FF11EA" w:rsidRPr="00B90F5E" w:rsidRDefault="00FF11EA" w:rsidP="00F90D9C">
            <w:pPr>
              <w:rPr>
                <w:rFonts w:ascii="Calibri" w:hAnsi="Calibri"/>
                <w:b/>
                <w:color w:val="FFFFFF" w:themeColor="background1"/>
              </w:rPr>
            </w:pPr>
            <w:r w:rsidRPr="00B90F5E">
              <w:rPr>
                <w:rFonts w:ascii="Calibri" w:hAnsi="Calibri"/>
                <w:b/>
                <w:color w:val="FFFFFF" w:themeColor="background1"/>
              </w:rPr>
              <w:lastRenderedPageBreak/>
              <w:t xml:space="preserve">Do I need any previous knowledge of active and </w:t>
            </w:r>
            <w:r w:rsidR="00574F92">
              <w:rPr>
                <w:rFonts w:ascii="Calibri" w:hAnsi="Calibri"/>
                <w:b/>
                <w:color w:val="FFFFFF" w:themeColor="background1"/>
              </w:rPr>
              <w:t xml:space="preserve">collaborative learning </w:t>
            </w:r>
            <w:r w:rsidRPr="00B90F5E">
              <w:rPr>
                <w:rFonts w:ascii="Calibri" w:hAnsi="Calibri"/>
                <w:b/>
                <w:color w:val="FFFFFF" w:themeColor="background1"/>
              </w:rPr>
              <w:t>to participate?</w:t>
            </w:r>
          </w:p>
        </w:tc>
      </w:tr>
      <w:tr w:rsidR="00574F92" w14:paraId="5883CB52" w14:textId="77777777" w:rsidTr="00F90D9C">
        <w:tc>
          <w:tcPr>
            <w:tcW w:w="9576" w:type="dxa"/>
          </w:tcPr>
          <w:p w14:paraId="6F9E4E7C" w14:textId="10895DD2" w:rsidR="00574F92" w:rsidRDefault="00574F92" w:rsidP="00574F92">
            <w:pPr>
              <w:spacing w:before="60"/>
              <w:rPr>
                <w:rFonts w:ascii="Calibri" w:hAnsi="Calibri"/>
              </w:rPr>
            </w:pPr>
            <w:r>
              <w:rPr>
                <w:rFonts w:ascii="Calibri" w:hAnsi="Calibri"/>
              </w:rPr>
              <w:t xml:space="preserve">No previous knowledge is required! This series will provide an introduction to student-centered learning, effective student discourse, and collaboration. A sample of learning outcomes for each session in the series is </w:t>
            </w:r>
            <w:r w:rsidR="0003201B">
              <w:rPr>
                <w:rFonts w:ascii="Calibri" w:hAnsi="Calibri"/>
              </w:rPr>
              <w:t>provided below</w:t>
            </w:r>
            <w:r>
              <w:rPr>
                <w:rFonts w:ascii="Calibri" w:hAnsi="Calibri"/>
              </w:rPr>
              <w:t>.</w:t>
            </w:r>
          </w:p>
          <w:p w14:paraId="1F4FEEAB" w14:textId="77777777" w:rsidR="00574F92" w:rsidRPr="00A24B46" w:rsidRDefault="00574F92" w:rsidP="00A24B46">
            <w:pPr>
              <w:jc w:val="center"/>
              <w:rPr>
                <w:rFonts w:ascii="Calibri" w:hAnsi="Calibri"/>
                <w:b/>
                <w:i/>
              </w:rPr>
            </w:pPr>
          </w:p>
        </w:tc>
      </w:tr>
    </w:tbl>
    <w:p w14:paraId="572AC777" w14:textId="77777777" w:rsidR="00574F92" w:rsidRDefault="00574F92"/>
    <w:tbl>
      <w:tblPr>
        <w:tblStyle w:val="TableGrid"/>
        <w:tblW w:w="0" w:type="auto"/>
        <w:tblLook w:val="04A0" w:firstRow="1" w:lastRow="0" w:firstColumn="1" w:lastColumn="0" w:noHBand="0" w:noVBand="1"/>
      </w:tblPr>
      <w:tblGrid>
        <w:gridCol w:w="9350"/>
      </w:tblGrid>
      <w:tr w:rsidR="00FF11EA" w14:paraId="0D623349" w14:textId="77777777" w:rsidTr="004E6595">
        <w:tc>
          <w:tcPr>
            <w:tcW w:w="9350" w:type="dxa"/>
          </w:tcPr>
          <w:p w14:paraId="1B3AB4AB" w14:textId="481A7BF0" w:rsidR="00A24B46" w:rsidRPr="00A24B46" w:rsidRDefault="00A24B46" w:rsidP="00A24B46">
            <w:pPr>
              <w:jc w:val="center"/>
              <w:rPr>
                <w:rFonts w:ascii="Calibri" w:hAnsi="Calibri"/>
                <w:b/>
                <w:i/>
              </w:rPr>
            </w:pPr>
          </w:p>
          <w:p w14:paraId="26012708" w14:textId="77777777" w:rsidR="000207F0" w:rsidRDefault="000207F0" w:rsidP="000207F0">
            <w:pPr>
              <w:jc w:val="center"/>
              <w:rPr>
                <w:rFonts w:ascii="Calibri" w:hAnsi="Calibri"/>
                <w:b/>
              </w:rPr>
            </w:pPr>
            <w:r>
              <w:rPr>
                <w:rFonts w:ascii="Calibri" w:hAnsi="Calibri"/>
                <w:b/>
              </w:rPr>
              <w:t xml:space="preserve">Series 3: Empowering Students as Learners </w:t>
            </w:r>
          </w:p>
          <w:p w14:paraId="15431A87" w14:textId="3AAE923D" w:rsidR="000207F0" w:rsidRPr="00E43C30" w:rsidRDefault="000207F0" w:rsidP="000207F0">
            <w:pPr>
              <w:jc w:val="center"/>
              <w:rPr>
                <w:rFonts w:ascii="Calibri" w:hAnsi="Calibri"/>
                <w:i/>
              </w:rPr>
            </w:pPr>
            <w:r w:rsidRPr="00E43C30">
              <w:rPr>
                <w:rFonts w:ascii="Calibri" w:hAnsi="Calibri"/>
                <w:i/>
                <w:iCs/>
              </w:rPr>
              <w:t xml:space="preserve">Fostering </w:t>
            </w:r>
            <w:r w:rsidR="006255DC">
              <w:rPr>
                <w:rFonts w:ascii="Calibri" w:hAnsi="Calibri"/>
                <w:i/>
                <w:iCs/>
              </w:rPr>
              <w:t>e</w:t>
            </w:r>
            <w:r w:rsidRPr="00E43C30">
              <w:rPr>
                <w:rFonts w:ascii="Calibri" w:hAnsi="Calibri"/>
                <w:i/>
                <w:iCs/>
              </w:rPr>
              <w:t xml:space="preserve">ngagement and </w:t>
            </w:r>
            <w:r w:rsidR="006255DC">
              <w:rPr>
                <w:rFonts w:ascii="Calibri" w:hAnsi="Calibri"/>
                <w:i/>
                <w:iCs/>
              </w:rPr>
              <w:t>p</w:t>
            </w:r>
            <w:r w:rsidRPr="00E43C30">
              <w:rPr>
                <w:rFonts w:ascii="Calibri" w:hAnsi="Calibri"/>
                <w:i/>
                <w:iCs/>
              </w:rPr>
              <w:t xml:space="preserve">ersistence </w:t>
            </w:r>
          </w:p>
          <w:p w14:paraId="4A5D5E7F" w14:textId="14BF0352" w:rsidR="000207F0" w:rsidRPr="00E43C30" w:rsidRDefault="006255DC" w:rsidP="000207F0">
            <w:pPr>
              <w:jc w:val="center"/>
              <w:rPr>
                <w:rFonts w:ascii="Calibri" w:hAnsi="Calibri"/>
                <w:i/>
              </w:rPr>
            </w:pPr>
            <w:r>
              <w:rPr>
                <w:rFonts w:ascii="Calibri" w:hAnsi="Calibri"/>
                <w:i/>
                <w:iCs/>
              </w:rPr>
              <w:t>t</w:t>
            </w:r>
            <w:r w:rsidR="000207F0" w:rsidRPr="00E43C30">
              <w:rPr>
                <w:rFonts w:ascii="Calibri" w:hAnsi="Calibri"/>
                <w:i/>
                <w:iCs/>
              </w:rPr>
              <w:t xml:space="preserve">hrough </w:t>
            </w:r>
            <w:r>
              <w:rPr>
                <w:rFonts w:ascii="Calibri" w:hAnsi="Calibri"/>
                <w:i/>
                <w:iCs/>
              </w:rPr>
              <w:t>p</w:t>
            </w:r>
            <w:r w:rsidR="000207F0" w:rsidRPr="00E43C30">
              <w:rPr>
                <w:rFonts w:ascii="Calibri" w:hAnsi="Calibri"/>
                <w:i/>
                <w:iCs/>
              </w:rPr>
              <w:t xml:space="preserve">sychosocial </w:t>
            </w:r>
            <w:r>
              <w:rPr>
                <w:rFonts w:ascii="Calibri" w:hAnsi="Calibri"/>
                <w:i/>
                <w:iCs/>
              </w:rPr>
              <w:t>s</w:t>
            </w:r>
            <w:r w:rsidR="000207F0" w:rsidRPr="00E43C30">
              <w:rPr>
                <w:rFonts w:ascii="Calibri" w:hAnsi="Calibri"/>
                <w:i/>
                <w:iCs/>
              </w:rPr>
              <w:t xml:space="preserve">trategies and </w:t>
            </w:r>
            <w:r>
              <w:rPr>
                <w:rFonts w:ascii="Calibri" w:hAnsi="Calibri"/>
                <w:i/>
                <w:iCs/>
              </w:rPr>
              <w:t>l</w:t>
            </w:r>
            <w:r w:rsidR="000207F0" w:rsidRPr="00E43C30">
              <w:rPr>
                <w:rFonts w:ascii="Calibri" w:hAnsi="Calibri"/>
                <w:i/>
                <w:iCs/>
              </w:rPr>
              <w:t xml:space="preserve">earning </w:t>
            </w:r>
            <w:r>
              <w:rPr>
                <w:rFonts w:ascii="Calibri" w:hAnsi="Calibri"/>
                <w:i/>
                <w:iCs/>
              </w:rPr>
              <w:t>s</w:t>
            </w:r>
            <w:r w:rsidRPr="00E43C30">
              <w:rPr>
                <w:rFonts w:ascii="Calibri" w:hAnsi="Calibri"/>
                <w:i/>
                <w:iCs/>
              </w:rPr>
              <w:t>cience</w:t>
            </w:r>
          </w:p>
          <w:p w14:paraId="7AFF037A" w14:textId="77777777" w:rsidR="000207F0" w:rsidRDefault="000207F0" w:rsidP="000207F0">
            <w:pPr>
              <w:rPr>
                <w:rFonts w:ascii="Calibri" w:hAnsi="Calibri"/>
              </w:rPr>
            </w:pPr>
          </w:p>
          <w:p w14:paraId="24355B41" w14:textId="3719CD28" w:rsidR="000207F0" w:rsidRPr="00A24B46" w:rsidRDefault="000207F0" w:rsidP="000207F0">
            <w:pPr>
              <w:pStyle w:val="ListParagraph"/>
              <w:numPr>
                <w:ilvl w:val="0"/>
                <w:numId w:val="18"/>
              </w:numPr>
              <w:rPr>
                <w:rFonts w:ascii="Calibri" w:hAnsi="Calibri"/>
                <w:b/>
              </w:rPr>
            </w:pPr>
            <w:r>
              <w:rPr>
                <w:rFonts w:ascii="Calibri" w:hAnsi="Calibri"/>
                <w:b/>
              </w:rPr>
              <w:t xml:space="preserve">Session 1: Introduction to Psychosocial </w:t>
            </w:r>
            <w:r w:rsidR="006255DC">
              <w:rPr>
                <w:rFonts w:ascii="Calibri" w:hAnsi="Calibri"/>
                <w:b/>
              </w:rPr>
              <w:t>F</w:t>
            </w:r>
            <w:r>
              <w:rPr>
                <w:rFonts w:ascii="Calibri" w:hAnsi="Calibri"/>
                <w:b/>
              </w:rPr>
              <w:t>actors</w:t>
            </w:r>
          </w:p>
          <w:p w14:paraId="2DFA90E0" w14:textId="77777777" w:rsidR="000207F0" w:rsidRDefault="000207F0" w:rsidP="000207F0">
            <w:pPr>
              <w:pStyle w:val="ListParagraph"/>
              <w:numPr>
                <w:ilvl w:val="1"/>
                <w:numId w:val="18"/>
              </w:numPr>
              <w:rPr>
                <w:rFonts w:ascii="Calibri" w:hAnsi="Calibri"/>
              </w:rPr>
            </w:pPr>
            <w:r>
              <w:rPr>
                <w:rFonts w:ascii="Calibri" w:hAnsi="Calibri"/>
              </w:rPr>
              <w:t>Establish a safe, participant-centered learning environment for the cohort.</w:t>
            </w:r>
          </w:p>
          <w:p w14:paraId="0094A710" w14:textId="77777777" w:rsidR="000207F0" w:rsidRDefault="000207F0" w:rsidP="000207F0">
            <w:pPr>
              <w:pStyle w:val="ListParagraph"/>
              <w:numPr>
                <w:ilvl w:val="1"/>
                <w:numId w:val="18"/>
              </w:numPr>
              <w:rPr>
                <w:rFonts w:ascii="Calibri" w:hAnsi="Calibri"/>
              </w:rPr>
            </w:pPr>
            <w:r>
              <w:rPr>
                <w:rFonts w:ascii="Calibri" w:hAnsi="Calibri"/>
              </w:rPr>
              <w:t>S</w:t>
            </w:r>
            <w:r w:rsidRPr="00C61FC3">
              <w:rPr>
                <w:rFonts w:ascii="Calibri" w:hAnsi="Calibri"/>
              </w:rPr>
              <w:t xml:space="preserve">et goals for participation and growth </w:t>
            </w:r>
            <w:r>
              <w:rPr>
                <w:rFonts w:ascii="Calibri" w:hAnsi="Calibri"/>
              </w:rPr>
              <w:t>during</w:t>
            </w:r>
            <w:r w:rsidRPr="00C61FC3">
              <w:rPr>
                <w:rFonts w:ascii="Calibri" w:hAnsi="Calibri"/>
              </w:rPr>
              <w:t xml:space="preserve"> this professional learning series.</w:t>
            </w:r>
          </w:p>
          <w:p w14:paraId="61D9C170" w14:textId="77777777" w:rsidR="000207F0" w:rsidRDefault="000207F0" w:rsidP="000207F0">
            <w:pPr>
              <w:pStyle w:val="ListParagraph"/>
              <w:numPr>
                <w:ilvl w:val="1"/>
                <w:numId w:val="18"/>
              </w:numPr>
              <w:rPr>
                <w:rFonts w:ascii="Calibri" w:hAnsi="Calibri"/>
              </w:rPr>
            </w:pPr>
            <w:r>
              <w:rPr>
                <w:rFonts w:ascii="Calibri" w:hAnsi="Calibri"/>
              </w:rPr>
              <w:t xml:space="preserve">Investigate what we mean by </w:t>
            </w:r>
            <w:r w:rsidRPr="008612EC">
              <w:rPr>
                <w:rFonts w:ascii="Calibri" w:hAnsi="Calibri"/>
                <w:i/>
              </w:rPr>
              <w:t>psychosocial factors</w:t>
            </w:r>
            <w:r>
              <w:rPr>
                <w:rFonts w:ascii="Calibri" w:hAnsi="Calibri"/>
              </w:rPr>
              <w:t xml:space="preserve"> and </w:t>
            </w:r>
            <w:r w:rsidRPr="008612EC">
              <w:rPr>
                <w:rFonts w:ascii="Calibri" w:hAnsi="Calibri"/>
                <w:i/>
              </w:rPr>
              <w:t>learning science</w:t>
            </w:r>
            <w:r>
              <w:rPr>
                <w:rFonts w:ascii="Calibri" w:hAnsi="Calibri"/>
              </w:rPr>
              <w:t>.</w:t>
            </w:r>
          </w:p>
          <w:p w14:paraId="79DEE178" w14:textId="73E05304" w:rsidR="000207F0" w:rsidRPr="00C61FC3" w:rsidRDefault="000207F0" w:rsidP="000207F0">
            <w:pPr>
              <w:pStyle w:val="ListParagraph"/>
              <w:numPr>
                <w:ilvl w:val="1"/>
                <w:numId w:val="18"/>
              </w:numPr>
              <w:rPr>
                <w:rFonts w:ascii="Calibri" w:hAnsi="Calibri"/>
              </w:rPr>
            </w:pPr>
            <w:r>
              <w:rPr>
                <w:rFonts w:ascii="Calibri" w:hAnsi="Calibri"/>
              </w:rPr>
              <w:t>Explore introductory information about learning mindsets</w:t>
            </w:r>
            <w:r w:rsidR="00BF2963">
              <w:rPr>
                <w:rFonts w:ascii="Calibri" w:hAnsi="Calibri"/>
              </w:rPr>
              <w:t>.</w:t>
            </w:r>
            <w:r>
              <w:rPr>
                <w:rFonts w:ascii="Calibri" w:hAnsi="Calibri"/>
              </w:rPr>
              <w:t xml:space="preserve"> </w:t>
            </w:r>
          </w:p>
          <w:p w14:paraId="767CA097" w14:textId="7FDDB856" w:rsidR="000207F0" w:rsidRPr="00786B7F" w:rsidRDefault="000207F0" w:rsidP="000207F0">
            <w:pPr>
              <w:pStyle w:val="ListParagraph"/>
              <w:numPr>
                <w:ilvl w:val="0"/>
                <w:numId w:val="18"/>
              </w:numPr>
              <w:rPr>
                <w:rFonts w:ascii="Calibri" w:hAnsi="Calibri"/>
                <w:b/>
              </w:rPr>
            </w:pPr>
            <w:r>
              <w:rPr>
                <w:rFonts w:ascii="Calibri" w:hAnsi="Calibri"/>
                <w:b/>
              </w:rPr>
              <w:t xml:space="preserve">Session 2: Growth Mindset and the Neuroscience of Learning </w:t>
            </w:r>
          </w:p>
          <w:p w14:paraId="2629C58E" w14:textId="0F40FB37" w:rsidR="000207F0" w:rsidRDefault="000207F0" w:rsidP="000207F0">
            <w:pPr>
              <w:pStyle w:val="ListParagraph"/>
              <w:numPr>
                <w:ilvl w:val="1"/>
                <w:numId w:val="18"/>
              </w:numPr>
              <w:rPr>
                <w:rFonts w:ascii="Calibri" w:hAnsi="Calibri"/>
              </w:rPr>
            </w:pPr>
            <w:r>
              <w:rPr>
                <w:rFonts w:ascii="Calibri" w:hAnsi="Calibri"/>
              </w:rPr>
              <w:t>Continue to investigate the academic impact of students’ self-beliefs</w:t>
            </w:r>
            <w:r w:rsidR="006255DC">
              <w:rPr>
                <w:rFonts w:ascii="Calibri" w:hAnsi="Calibri"/>
              </w:rPr>
              <w:t>.</w:t>
            </w:r>
            <w:r>
              <w:rPr>
                <w:rFonts w:ascii="Calibri" w:hAnsi="Calibri"/>
              </w:rPr>
              <w:t xml:space="preserve"> </w:t>
            </w:r>
          </w:p>
          <w:p w14:paraId="2B8CA670" w14:textId="77777777" w:rsidR="000207F0" w:rsidRPr="006E518A" w:rsidRDefault="000207F0" w:rsidP="000207F0">
            <w:pPr>
              <w:pStyle w:val="ListParagraph"/>
              <w:numPr>
                <w:ilvl w:val="1"/>
                <w:numId w:val="18"/>
              </w:numPr>
              <w:rPr>
                <w:rFonts w:ascii="Calibri" w:hAnsi="Calibri"/>
              </w:rPr>
            </w:pPr>
            <w:r>
              <w:rPr>
                <w:rFonts w:ascii="Calibri" w:hAnsi="Calibri"/>
              </w:rPr>
              <w:t xml:space="preserve">Deepen understanding of growth mindset and related faculty strategies that have the power to transform learning environments. </w:t>
            </w:r>
          </w:p>
          <w:p w14:paraId="4DD9E5F6" w14:textId="77777777" w:rsidR="000207F0" w:rsidRPr="00CD5D8B" w:rsidRDefault="000207F0" w:rsidP="000207F0">
            <w:pPr>
              <w:pStyle w:val="ListParagraph"/>
              <w:numPr>
                <w:ilvl w:val="1"/>
                <w:numId w:val="18"/>
              </w:numPr>
              <w:rPr>
                <w:rFonts w:ascii="Calibri" w:hAnsi="Calibri"/>
              </w:rPr>
            </w:pPr>
            <w:r>
              <w:rPr>
                <w:rFonts w:ascii="Calibri" w:hAnsi="Calibri"/>
              </w:rPr>
              <w:t>Explore key ideas and strategies from the neuroscience of learning mindsets and connect that learning with classroom strategies.</w:t>
            </w:r>
          </w:p>
          <w:p w14:paraId="3B57EEF3" w14:textId="26FCEEFE" w:rsidR="000207F0" w:rsidRPr="00786B7F" w:rsidRDefault="000207F0" w:rsidP="000207F0">
            <w:pPr>
              <w:pStyle w:val="ListParagraph"/>
              <w:numPr>
                <w:ilvl w:val="0"/>
                <w:numId w:val="18"/>
              </w:numPr>
              <w:rPr>
                <w:rFonts w:ascii="Calibri" w:hAnsi="Calibri"/>
                <w:b/>
              </w:rPr>
            </w:pPr>
            <w:r>
              <w:rPr>
                <w:rFonts w:ascii="Calibri" w:hAnsi="Calibri"/>
                <w:b/>
              </w:rPr>
              <w:t xml:space="preserve">Session 3: Motivational </w:t>
            </w:r>
            <w:r w:rsidR="00454E94">
              <w:rPr>
                <w:rFonts w:ascii="Calibri" w:hAnsi="Calibri"/>
                <w:b/>
              </w:rPr>
              <w:t>F</w:t>
            </w:r>
            <w:r>
              <w:rPr>
                <w:rFonts w:ascii="Calibri" w:hAnsi="Calibri"/>
                <w:b/>
              </w:rPr>
              <w:t>actors, Autonomy, and Purpose</w:t>
            </w:r>
          </w:p>
          <w:p w14:paraId="3776BF4A" w14:textId="07556A52" w:rsidR="000207F0" w:rsidRPr="00521FCB" w:rsidRDefault="000207F0" w:rsidP="00521FCB">
            <w:pPr>
              <w:pStyle w:val="ListParagraph"/>
              <w:numPr>
                <w:ilvl w:val="1"/>
                <w:numId w:val="18"/>
              </w:numPr>
              <w:rPr>
                <w:rFonts w:ascii="Calibri" w:hAnsi="Calibri"/>
              </w:rPr>
            </w:pPr>
            <w:r w:rsidRPr="00521FCB">
              <w:rPr>
                <w:rFonts w:ascii="Calibri" w:hAnsi="Calibri"/>
              </w:rPr>
              <w:t>Explore key dimensions of motivation</w:t>
            </w:r>
            <w:r w:rsidR="00454E94">
              <w:rPr>
                <w:rFonts w:ascii="Calibri" w:hAnsi="Calibri"/>
              </w:rPr>
              <w:t>.</w:t>
            </w:r>
          </w:p>
          <w:p w14:paraId="34D15EE3" w14:textId="08DCF800" w:rsidR="000207F0" w:rsidRPr="00521FCB" w:rsidRDefault="00E178AA" w:rsidP="00521FCB">
            <w:pPr>
              <w:pStyle w:val="ListParagraph"/>
              <w:numPr>
                <w:ilvl w:val="1"/>
                <w:numId w:val="18"/>
              </w:numPr>
              <w:rPr>
                <w:rFonts w:ascii="Calibri" w:hAnsi="Calibri"/>
              </w:rPr>
            </w:pPr>
            <w:r w:rsidRPr="00521FCB">
              <w:rPr>
                <w:rFonts w:ascii="Calibri" w:hAnsi="Calibri"/>
              </w:rPr>
              <w:t>Determine key strategies to support student motivation</w:t>
            </w:r>
            <w:r w:rsidR="00454E94">
              <w:rPr>
                <w:rFonts w:ascii="Calibri" w:hAnsi="Calibri"/>
              </w:rPr>
              <w:t>.</w:t>
            </w:r>
          </w:p>
          <w:p w14:paraId="5F31EC2D" w14:textId="50695852" w:rsidR="000207F0" w:rsidRPr="00786B7F" w:rsidRDefault="000207F0" w:rsidP="000207F0">
            <w:pPr>
              <w:pStyle w:val="ListParagraph"/>
              <w:numPr>
                <w:ilvl w:val="0"/>
                <w:numId w:val="18"/>
              </w:numPr>
              <w:rPr>
                <w:rFonts w:ascii="Calibri" w:hAnsi="Calibri"/>
                <w:b/>
              </w:rPr>
            </w:pPr>
            <w:r>
              <w:rPr>
                <w:rFonts w:ascii="Calibri" w:hAnsi="Calibri"/>
                <w:b/>
              </w:rPr>
              <w:t>Session 4: Belonging in a Learning Community</w:t>
            </w:r>
          </w:p>
          <w:p w14:paraId="193E5FA7" w14:textId="4C77BF61" w:rsidR="000207F0" w:rsidRPr="00521FCB" w:rsidRDefault="000207F0" w:rsidP="00521FCB">
            <w:pPr>
              <w:pStyle w:val="ListParagraph"/>
              <w:numPr>
                <w:ilvl w:val="1"/>
                <w:numId w:val="18"/>
              </w:numPr>
              <w:rPr>
                <w:rFonts w:ascii="Calibri" w:hAnsi="Calibri"/>
              </w:rPr>
            </w:pPr>
            <w:r w:rsidRPr="00521FCB">
              <w:rPr>
                <w:rFonts w:ascii="Calibri" w:hAnsi="Calibri"/>
              </w:rPr>
              <w:t>Discuss key research on the importance of belonging</w:t>
            </w:r>
            <w:r w:rsidR="00E178AA" w:rsidRPr="00521FCB">
              <w:rPr>
                <w:rFonts w:ascii="Calibri" w:hAnsi="Calibri"/>
              </w:rPr>
              <w:t xml:space="preserve"> and related faculty strategies</w:t>
            </w:r>
            <w:r w:rsidR="00454E94">
              <w:rPr>
                <w:rFonts w:ascii="Calibri" w:hAnsi="Calibri"/>
              </w:rPr>
              <w:t>.</w:t>
            </w:r>
          </w:p>
          <w:p w14:paraId="42B5C7F6" w14:textId="77777777" w:rsidR="004E6595" w:rsidRDefault="000207F0" w:rsidP="00521FCB">
            <w:pPr>
              <w:pStyle w:val="ListParagraph"/>
              <w:numPr>
                <w:ilvl w:val="1"/>
                <w:numId w:val="18"/>
              </w:numPr>
              <w:rPr>
                <w:rFonts w:ascii="Calibri" w:hAnsi="Calibri"/>
              </w:rPr>
            </w:pPr>
            <w:r w:rsidRPr="00E15EF1">
              <w:rPr>
                <w:rFonts w:ascii="Calibri" w:hAnsi="Calibri"/>
              </w:rPr>
              <w:t>Investigate impediments to belonging</w:t>
            </w:r>
            <w:r w:rsidR="00E15EF1">
              <w:rPr>
                <w:rFonts w:ascii="Calibri" w:hAnsi="Calibri"/>
              </w:rPr>
              <w:t>.</w:t>
            </w:r>
          </w:p>
          <w:p w14:paraId="64371157" w14:textId="06715F66" w:rsidR="000207F0" w:rsidRPr="00521FCB" w:rsidRDefault="000207F0" w:rsidP="00521FCB">
            <w:pPr>
              <w:pStyle w:val="ListParagraph"/>
              <w:numPr>
                <w:ilvl w:val="1"/>
                <w:numId w:val="18"/>
              </w:numPr>
              <w:rPr>
                <w:rFonts w:ascii="Calibri" w:hAnsi="Calibri"/>
              </w:rPr>
            </w:pPr>
            <w:r w:rsidRPr="00521FCB">
              <w:rPr>
                <w:rFonts w:ascii="Calibri" w:hAnsi="Calibri"/>
              </w:rPr>
              <w:t>Understand how a growth mindset culture promotes belonging and relatedness</w:t>
            </w:r>
            <w:r w:rsidR="00454E94">
              <w:rPr>
                <w:rFonts w:ascii="Calibri" w:hAnsi="Calibri"/>
              </w:rPr>
              <w:t>.</w:t>
            </w:r>
          </w:p>
          <w:p w14:paraId="2FA12221" w14:textId="0E0B829F" w:rsidR="000207F0" w:rsidRPr="00786B7F" w:rsidRDefault="000207F0" w:rsidP="000207F0">
            <w:pPr>
              <w:pStyle w:val="ListParagraph"/>
              <w:numPr>
                <w:ilvl w:val="0"/>
                <w:numId w:val="18"/>
              </w:numPr>
              <w:rPr>
                <w:rFonts w:ascii="Calibri" w:hAnsi="Calibri"/>
                <w:b/>
              </w:rPr>
            </w:pPr>
            <w:r>
              <w:rPr>
                <w:rFonts w:ascii="Calibri" w:hAnsi="Calibri"/>
                <w:b/>
              </w:rPr>
              <w:t>Session 5</w:t>
            </w:r>
            <w:r w:rsidRPr="00786B7F">
              <w:rPr>
                <w:rFonts w:ascii="Calibri" w:hAnsi="Calibri"/>
                <w:b/>
              </w:rPr>
              <w:t xml:space="preserve">: </w:t>
            </w:r>
            <w:r>
              <w:rPr>
                <w:rFonts w:ascii="Calibri" w:hAnsi="Calibri"/>
                <w:b/>
              </w:rPr>
              <w:t xml:space="preserve">Productive </w:t>
            </w:r>
            <w:r w:rsidR="00454E94">
              <w:rPr>
                <w:rFonts w:ascii="Calibri" w:hAnsi="Calibri"/>
                <w:b/>
              </w:rPr>
              <w:t>P</w:t>
            </w:r>
            <w:r>
              <w:rPr>
                <w:rFonts w:ascii="Calibri" w:hAnsi="Calibri"/>
                <w:b/>
              </w:rPr>
              <w:t>ersistence</w:t>
            </w:r>
          </w:p>
          <w:p w14:paraId="53A71890" w14:textId="46657BC9" w:rsidR="000207F0" w:rsidRDefault="000207F0" w:rsidP="000207F0">
            <w:pPr>
              <w:pStyle w:val="ListParagraph"/>
              <w:numPr>
                <w:ilvl w:val="1"/>
                <w:numId w:val="18"/>
              </w:numPr>
              <w:rPr>
                <w:rFonts w:ascii="Calibri" w:hAnsi="Calibri"/>
              </w:rPr>
            </w:pPr>
            <w:r>
              <w:rPr>
                <w:rFonts w:ascii="Calibri" w:hAnsi="Calibri"/>
              </w:rPr>
              <w:t xml:space="preserve">Explore the research supporting the development of students’ productive persistence and </w:t>
            </w:r>
            <w:r w:rsidR="00E178AA">
              <w:rPr>
                <w:rFonts w:ascii="Calibri" w:hAnsi="Calibri"/>
              </w:rPr>
              <w:t>effective effort</w:t>
            </w:r>
            <w:r w:rsidR="00454E94">
              <w:rPr>
                <w:rFonts w:ascii="Calibri" w:hAnsi="Calibri"/>
              </w:rPr>
              <w:t>.</w:t>
            </w:r>
          </w:p>
          <w:p w14:paraId="4C663E94" w14:textId="3E4A9C8B" w:rsidR="000207F0" w:rsidRDefault="000207F0" w:rsidP="000207F0">
            <w:pPr>
              <w:pStyle w:val="ListParagraph"/>
              <w:numPr>
                <w:ilvl w:val="1"/>
                <w:numId w:val="18"/>
              </w:numPr>
              <w:rPr>
                <w:rFonts w:ascii="Calibri" w:hAnsi="Calibri"/>
              </w:rPr>
            </w:pPr>
            <w:r>
              <w:rPr>
                <w:rFonts w:ascii="Calibri" w:hAnsi="Calibri"/>
              </w:rPr>
              <w:t xml:space="preserve">Connect </w:t>
            </w:r>
            <w:r w:rsidR="00E178AA">
              <w:rPr>
                <w:rFonts w:ascii="Calibri" w:hAnsi="Calibri"/>
              </w:rPr>
              <w:t>productive persistence to learning mindsets</w:t>
            </w:r>
            <w:r w:rsidR="00454E94">
              <w:rPr>
                <w:rFonts w:ascii="Calibri" w:hAnsi="Calibri"/>
              </w:rPr>
              <w:t>.</w:t>
            </w:r>
          </w:p>
          <w:p w14:paraId="097B8DAF" w14:textId="59FB4F1E" w:rsidR="000207F0" w:rsidRDefault="000207F0" w:rsidP="000207F0">
            <w:pPr>
              <w:pStyle w:val="ListParagraph"/>
              <w:numPr>
                <w:ilvl w:val="1"/>
                <w:numId w:val="18"/>
              </w:numPr>
              <w:rPr>
                <w:rFonts w:ascii="Calibri" w:hAnsi="Calibri"/>
              </w:rPr>
            </w:pPr>
            <w:r>
              <w:rPr>
                <w:rFonts w:ascii="Calibri" w:hAnsi="Calibri"/>
              </w:rPr>
              <w:t xml:space="preserve">Explore </w:t>
            </w:r>
            <w:r w:rsidR="00E178AA">
              <w:rPr>
                <w:rFonts w:ascii="Calibri" w:hAnsi="Calibri"/>
              </w:rPr>
              <w:t xml:space="preserve">high-leverage strategies for students’ </w:t>
            </w:r>
            <w:r w:rsidR="0003201B">
              <w:rPr>
                <w:rFonts w:ascii="Calibri" w:hAnsi="Calibri"/>
              </w:rPr>
              <w:t>productive persistence and information retention</w:t>
            </w:r>
            <w:r w:rsidR="00454E94">
              <w:rPr>
                <w:rFonts w:ascii="Calibri" w:hAnsi="Calibri"/>
              </w:rPr>
              <w:t>.</w:t>
            </w:r>
          </w:p>
          <w:p w14:paraId="63F724D9" w14:textId="1E68DD29" w:rsidR="000207F0" w:rsidRPr="00352FE6" w:rsidRDefault="000207F0" w:rsidP="000207F0">
            <w:pPr>
              <w:pStyle w:val="ListParagraph"/>
              <w:numPr>
                <w:ilvl w:val="0"/>
                <w:numId w:val="18"/>
              </w:numPr>
              <w:rPr>
                <w:rFonts w:ascii="Calibri" w:hAnsi="Calibri"/>
                <w:b/>
              </w:rPr>
            </w:pPr>
            <w:r>
              <w:rPr>
                <w:rFonts w:ascii="Calibri" w:hAnsi="Calibri"/>
                <w:b/>
              </w:rPr>
              <w:t xml:space="preserve">Session 6: </w:t>
            </w:r>
            <w:r w:rsidRPr="005E4467">
              <w:rPr>
                <w:rFonts w:ascii="Calibri" w:hAnsi="Calibri"/>
                <w:b/>
              </w:rPr>
              <w:t xml:space="preserve">Applying </w:t>
            </w:r>
            <w:r w:rsidR="00454E94">
              <w:rPr>
                <w:rFonts w:ascii="Calibri" w:hAnsi="Calibri"/>
                <w:b/>
              </w:rPr>
              <w:t>P</w:t>
            </w:r>
            <w:r w:rsidRPr="005E4467">
              <w:rPr>
                <w:rFonts w:ascii="Calibri" w:hAnsi="Calibri"/>
                <w:b/>
              </w:rPr>
              <w:t xml:space="preserve">sychosocial </w:t>
            </w:r>
            <w:r w:rsidR="00454E94">
              <w:rPr>
                <w:rFonts w:ascii="Calibri" w:hAnsi="Calibri"/>
                <w:b/>
              </w:rPr>
              <w:t>F</w:t>
            </w:r>
            <w:r w:rsidRPr="005E4467">
              <w:rPr>
                <w:rFonts w:ascii="Calibri" w:hAnsi="Calibri"/>
                <w:b/>
              </w:rPr>
              <w:t xml:space="preserve">actors in </w:t>
            </w:r>
            <w:r w:rsidR="00454E94">
              <w:rPr>
                <w:rFonts w:ascii="Calibri" w:hAnsi="Calibri"/>
                <w:b/>
              </w:rPr>
              <w:t>S</w:t>
            </w:r>
            <w:r w:rsidRPr="005E4467">
              <w:rPr>
                <w:rFonts w:ascii="Calibri" w:hAnsi="Calibri"/>
                <w:b/>
              </w:rPr>
              <w:t xml:space="preserve">yllabi and </w:t>
            </w:r>
            <w:r w:rsidR="00454E94">
              <w:rPr>
                <w:rFonts w:ascii="Calibri" w:hAnsi="Calibri"/>
                <w:b/>
              </w:rPr>
              <w:t>C</w:t>
            </w:r>
            <w:r w:rsidRPr="005E4467">
              <w:rPr>
                <w:rFonts w:ascii="Calibri" w:hAnsi="Calibri"/>
                <w:b/>
              </w:rPr>
              <w:t xml:space="preserve">ourse </w:t>
            </w:r>
            <w:r w:rsidR="00454E94">
              <w:rPr>
                <w:rFonts w:ascii="Calibri" w:hAnsi="Calibri"/>
                <w:b/>
              </w:rPr>
              <w:t>D</w:t>
            </w:r>
            <w:r w:rsidRPr="005E4467">
              <w:rPr>
                <w:rFonts w:ascii="Calibri" w:hAnsi="Calibri"/>
                <w:b/>
              </w:rPr>
              <w:t>esign</w:t>
            </w:r>
          </w:p>
          <w:p w14:paraId="1B4D9477" w14:textId="3E8E6804" w:rsidR="000207F0" w:rsidRDefault="000207F0" w:rsidP="000207F0">
            <w:pPr>
              <w:pStyle w:val="ListParagraph"/>
              <w:numPr>
                <w:ilvl w:val="1"/>
                <w:numId w:val="18"/>
              </w:numPr>
              <w:rPr>
                <w:rFonts w:ascii="Calibri" w:hAnsi="Calibri"/>
              </w:rPr>
            </w:pPr>
            <w:r>
              <w:rPr>
                <w:rFonts w:ascii="Calibri" w:hAnsi="Calibri"/>
              </w:rPr>
              <w:t xml:space="preserve">Discuss and determine how </w:t>
            </w:r>
            <w:r w:rsidR="00454E94">
              <w:rPr>
                <w:rFonts w:ascii="Calibri" w:hAnsi="Calibri"/>
              </w:rPr>
              <w:t>to implement</w:t>
            </w:r>
            <w:r>
              <w:rPr>
                <w:rFonts w:ascii="Calibri" w:hAnsi="Calibri"/>
              </w:rPr>
              <w:t xml:space="preserve"> the key ideas and strategies introduced in this series into your course structure, syllabus, assessment routines, etc.</w:t>
            </w:r>
          </w:p>
          <w:p w14:paraId="7256F782" w14:textId="0A4567D5" w:rsidR="00CD5D8B" w:rsidRPr="00122175" w:rsidRDefault="000207F0" w:rsidP="000207F0">
            <w:pPr>
              <w:pStyle w:val="ListParagraph"/>
              <w:numPr>
                <w:ilvl w:val="1"/>
                <w:numId w:val="18"/>
              </w:numPr>
              <w:rPr>
                <w:rFonts w:ascii="Calibri" w:hAnsi="Calibri"/>
              </w:rPr>
            </w:pPr>
            <w:r>
              <w:rPr>
                <w:rFonts w:ascii="Calibri" w:hAnsi="Calibri"/>
              </w:rPr>
              <w:t>Identify next steps for planning and enactment of strategies learned in the series.</w:t>
            </w:r>
          </w:p>
        </w:tc>
      </w:tr>
    </w:tbl>
    <w:p w14:paraId="1348584C" w14:textId="5DEDD6F0" w:rsidR="00523A61" w:rsidRPr="00056964" w:rsidRDefault="00523A61" w:rsidP="00E44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224"/>
        </w:tabs>
        <w:spacing w:before="240" w:after="120"/>
        <w:ind w:left="2160" w:hanging="2160"/>
        <w:rPr>
          <w:rFonts w:ascii="Century Gothic" w:hAnsi="Century Gothic"/>
          <w:color w:val="000000"/>
          <w:sz w:val="22"/>
          <w:szCs w:val="22"/>
        </w:rPr>
      </w:pPr>
    </w:p>
    <w:sectPr w:rsidR="00523A61" w:rsidRPr="00056964" w:rsidSect="003B508F">
      <w:type w:val="continuous"/>
      <w:pgSz w:w="12240" w:h="15840"/>
      <w:pgMar w:top="1267" w:right="1440" w:bottom="1440" w:left="1440" w:header="720" w:footer="10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0702A" w14:textId="77777777" w:rsidR="00901F0D" w:rsidRDefault="00901F0D" w:rsidP="00996F27">
      <w:r>
        <w:separator/>
      </w:r>
    </w:p>
  </w:endnote>
  <w:endnote w:type="continuationSeparator" w:id="0">
    <w:p w14:paraId="42B25224" w14:textId="77777777" w:rsidR="00901F0D" w:rsidRDefault="00901F0D" w:rsidP="0099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47595" w14:textId="77777777" w:rsidR="00574F92" w:rsidRPr="00C14922" w:rsidRDefault="00574F92" w:rsidP="00207535">
    <w:pPr>
      <w:pStyle w:val="Footer"/>
      <w:framePr w:w="353" w:h="305" w:hRule="exact" w:wrap="around" w:vAnchor="text" w:hAnchor="page" w:x="5941" w:y="470"/>
      <w:jc w:val="center"/>
      <w:rPr>
        <w:rStyle w:val="PageNumber"/>
        <w:szCs w:val="20"/>
      </w:rPr>
    </w:pPr>
    <w:r w:rsidRPr="00C14922">
      <w:rPr>
        <w:rStyle w:val="PageNumber"/>
        <w:szCs w:val="20"/>
      </w:rPr>
      <w:fldChar w:fldCharType="begin"/>
    </w:r>
    <w:r w:rsidRPr="00C14922">
      <w:rPr>
        <w:rStyle w:val="PageNumber"/>
        <w:szCs w:val="20"/>
      </w:rPr>
      <w:instrText xml:space="preserve">PAGE  </w:instrText>
    </w:r>
    <w:r w:rsidRPr="00C14922">
      <w:rPr>
        <w:rStyle w:val="PageNumber"/>
        <w:szCs w:val="20"/>
      </w:rPr>
      <w:fldChar w:fldCharType="separate"/>
    </w:r>
    <w:r w:rsidR="00225C4D">
      <w:rPr>
        <w:rStyle w:val="PageNumber"/>
        <w:noProof/>
        <w:szCs w:val="20"/>
      </w:rPr>
      <w:t>2</w:t>
    </w:r>
    <w:r w:rsidRPr="00C14922">
      <w:rPr>
        <w:rStyle w:val="PageNumber"/>
        <w:szCs w:val="20"/>
      </w:rPr>
      <w:fldChar w:fldCharType="end"/>
    </w:r>
  </w:p>
  <w:p w14:paraId="6497D773" w14:textId="365066C1" w:rsidR="00574F92" w:rsidRPr="008013DD" w:rsidRDefault="00574F92" w:rsidP="009D73DA">
    <w:pPr>
      <w:pStyle w:val="Footer"/>
      <w:tabs>
        <w:tab w:val="clear" w:pos="4320"/>
        <w:tab w:val="clear" w:pos="8640"/>
      </w:tabs>
    </w:pPr>
    <w:r>
      <w:rPr>
        <w:noProof/>
      </w:rPr>
      <w:drawing>
        <wp:anchor distT="0" distB="0" distL="114300" distR="114300" simplePos="0" relativeHeight="251670528" behindDoc="1" locked="0" layoutInCell="1" allowOverlap="1" wp14:anchorId="07265E78" wp14:editId="3EF599E8">
          <wp:simplePos x="0" y="0"/>
          <wp:positionH relativeFrom="column">
            <wp:posOffset>-914400</wp:posOffset>
          </wp:positionH>
          <wp:positionV relativeFrom="paragraph">
            <wp:posOffset>15875</wp:posOffset>
          </wp:positionV>
          <wp:extent cx="7772400" cy="8204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8204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4E6E4" w14:textId="5966B99B" w:rsidR="00574F92" w:rsidRDefault="00574F92">
    <w:pPr>
      <w:pStyle w:val="Footer"/>
    </w:pPr>
    <w:r>
      <w:rPr>
        <w:noProof/>
      </w:rPr>
      <w:drawing>
        <wp:anchor distT="0" distB="0" distL="114300" distR="114300" simplePos="0" relativeHeight="251669504" behindDoc="1" locked="0" layoutInCell="1" allowOverlap="1" wp14:anchorId="20A1AA75" wp14:editId="2552A74A">
          <wp:simplePos x="0" y="0"/>
          <wp:positionH relativeFrom="column">
            <wp:posOffset>-914400</wp:posOffset>
          </wp:positionH>
          <wp:positionV relativeFrom="paragraph">
            <wp:posOffset>16510</wp:posOffset>
          </wp:positionV>
          <wp:extent cx="7772400" cy="8204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8204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65AC4" w14:textId="77777777" w:rsidR="00901F0D" w:rsidRDefault="00901F0D" w:rsidP="00996F27">
      <w:r>
        <w:separator/>
      </w:r>
    </w:p>
  </w:footnote>
  <w:footnote w:type="continuationSeparator" w:id="0">
    <w:p w14:paraId="1B16A42E" w14:textId="77777777" w:rsidR="00901F0D" w:rsidRDefault="00901F0D" w:rsidP="00996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BC9FB" w14:textId="191A5B50" w:rsidR="00574F92" w:rsidRPr="00DD52DC" w:rsidRDefault="00574F92" w:rsidP="00DD52DC">
    <w:pPr>
      <w:jc w:val="right"/>
      <w:rPr>
        <w:rFonts w:ascii="Century Gothic" w:hAnsi="Century Gothic"/>
        <w:sz w:val="20"/>
        <w:szCs w:val="20"/>
      </w:rPr>
    </w:pPr>
    <w:r>
      <w:rPr>
        <w:rFonts w:ascii="Century Gothic" w:hAnsi="Century Gothic"/>
        <w:sz w:val="20"/>
        <w:szCs w:val="20"/>
      </w:rPr>
      <w:t xml:space="preserve">FOCI </w:t>
    </w:r>
    <w:r w:rsidR="008612EC">
      <w:rPr>
        <w:rFonts w:ascii="Century Gothic" w:hAnsi="Century Gothic"/>
        <w:sz w:val="20"/>
        <w:szCs w:val="20"/>
      </w:rPr>
      <w:t xml:space="preserve">3: </w:t>
    </w:r>
    <w:r w:rsidR="006255DC">
      <w:rPr>
        <w:rFonts w:ascii="Century Gothic" w:hAnsi="Century Gothic"/>
        <w:sz w:val="20"/>
        <w:szCs w:val="20"/>
      </w:rPr>
      <w:t xml:space="preserve">Fall </w:t>
    </w:r>
    <w:r w:rsidR="000207F0">
      <w:rPr>
        <w:rFonts w:ascii="Century Gothic" w:hAnsi="Century Gothic"/>
        <w:sz w:val="20"/>
        <w:szCs w:val="20"/>
      </w:rPr>
      <w:t>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7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574F92" w14:paraId="0C469AE9" w14:textId="77777777" w:rsidTr="00CE71C1">
      <w:tc>
        <w:tcPr>
          <w:tcW w:w="7740" w:type="dxa"/>
        </w:tcPr>
        <w:p w14:paraId="1F647A01" w14:textId="6CA933A1" w:rsidR="00574F92" w:rsidRDefault="00574F92" w:rsidP="0059441B">
          <w:pPr>
            <w:tabs>
              <w:tab w:val="left" w:pos="7200"/>
            </w:tabs>
            <w:spacing w:before="60" w:after="60"/>
            <w:ind w:right="432"/>
            <w:rPr>
              <w:rFonts w:ascii="Century Gothic" w:hAnsi="Century Gothic"/>
              <w:b/>
              <w:noProof/>
              <w:sz w:val="32"/>
              <w:szCs w:val="32"/>
            </w:rPr>
          </w:pPr>
          <w:r>
            <w:rPr>
              <w:rFonts w:ascii="Century Gothic" w:hAnsi="Century Gothic"/>
              <w:b/>
              <w:noProof/>
              <w:sz w:val="36"/>
              <w:szCs w:val="36"/>
            </w:rPr>
            <w:drawing>
              <wp:anchor distT="0" distB="0" distL="114300" distR="114300" simplePos="0" relativeHeight="251671552" behindDoc="1" locked="0" layoutInCell="1" allowOverlap="1" wp14:anchorId="76536764" wp14:editId="7F53D73C">
                <wp:simplePos x="0" y="0"/>
                <wp:positionH relativeFrom="column">
                  <wp:posOffset>4874260</wp:posOffset>
                </wp:positionH>
                <wp:positionV relativeFrom="paragraph">
                  <wp:posOffset>-457200</wp:posOffset>
                </wp:positionV>
                <wp:extent cx="1983740" cy="10972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74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noProof/>
              <w:sz w:val="32"/>
              <w:szCs w:val="32"/>
            </w:rPr>
            <w:t>FOCI Professional Learning Series</w:t>
          </w:r>
        </w:p>
        <w:p w14:paraId="731BCAF9" w14:textId="23CFE7FD" w:rsidR="00574F92" w:rsidRPr="00FF11EA" w:rsidRDefault="00536C05" w:rsidP="00BB1630">
          <w:pPr>
            <w:tabs>
              <w:tab w:val="left" w:pos="7200"/>
            </w:tabs>
            <w:spacing w:before="60" w:after="60"/>
            <w:ind w:right="432"/>
            <w:rPr>
              <w:rFonts w:ascii="Century Gothic" w:hAnsi="Century Gothic"/>
              <w:b/>
              <w:noProof/>
              <w:sz w:val="28"/>
              <w:szCs w:val="28"/>
            </w:rPr>
          </w:pPr>
          <w:r>
            <w:rPr>
              <w:rFonts w:ascii="Century Gothic" w:hAnsi="Century Gothic"/>
              <w:b/>
              <w:noProof/>
              <w:sz w:val="28"/>
              <w:szCs w:val="28"/>
            </w:rPr>
            <w:t>Georgia Spring 2021—Series 3</w:t>
          </w:r>
        </w:p>
      </w:tc>
    </w:tr>
  </w:tbl>
  <w:p w14:paraId="6F0556D0" w14:textId="0E70B2E3" w:rsidR="00574F92" w:rsidRPr="00937DC6" w:rsidRDefault="00574F92" w:rsidP="00493563">
    <w:pPr>
      <w:pStyle w:val="Header"/>
      <w:tabs>
        <w:tab w:val="clear" w:pos="4320"/>
        <w:tab w:val="clear" w:pos="864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DBE"/>
    <w:multiLevelType w:val="hybridMultilevel"/>
    <w:tmpl w:val="00123524"/>
    <w:lvl w:ilvl="0" w:tplc="6902CA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1435F"/>
    <w:multiLevelType w:val="hybridMultilevel"/>
    <w:tmpl w:val="9056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765CF"/>
    <w:multiLevelType w:val="hybridMultilevel"/>
    <w:tmpl w:val="EE4C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8691F"/>
    <w:multiLevelType w:val="hybridMultilevel"/>
    <w:tmpl w:val="86062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97BB4"/>
    <w:multiLevelType w:val="hybridMultilevel"/>
    <w:tmpl w:val="16120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D44D4"/>
    <w:multiLevelType w:val="multilevel"/>
    <w:tmpl w:val="9A4E1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4E5419"/>
    <w:multiLevelType w:val="hybridMultilevel"/>
    <w:tmpl w:val="827C6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E1E80"/>
    <w:multiLevelType w:val="hybridMultilevel"/>
    <w:tmpl w:val="B8BEC12C"/>
    <w:lvl w:ilvl="0" w:tplc="D46A84C8">
      <w:start w:val="1"/>
      <w:numFmt w:val="bullet"/>
      <w:lvlText w:val="o"/>
      <w:lvlJc w:val="left"/>
      <w:pPr>
        <w:ind w:left="1080" w:hanging="360"/>
      </w:pPr>
      <w:rPr>
        <w:rFonts w:ascii="Courier New" w:hAnsi="Courier New" w:hint="default"/>
        <w:color w:val="333F48" w:themeColor="text1"/>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888136D"/>
    <w:multiLevelType w:val="hybridMultilevel"/>
    <w:tmpl w:val="ECF40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F5CED"/>
    <w:multiLevelType w:val="hybridMultilevel"/>
    <w:tmpl w:val="D8446BA0"/>
    <w:lvl w:ilvl="0" w:tplc="4B02147C">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0A3713"/>
    <w:multiLevelType w:val="hybridMultilevel"/>
    <w:tmpl w:val="0366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03535"/>
    <w:multiLevelType w:val="hybridMultilevel"/>
    <w:tmpl w:val="DC78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3862E3"/>
    <w:multiLevelType w:val="hybridMultilevel"/>
    <w:tmpl w:val="9DB23698"/>
    <w:lvl w:ilvl="0" w:tplc="25DCB7A2">
      <w:start w:val="1"/>
      <w:numFmt w:val="bullet"/>
      <w:pStyle w:val="BULLETEDLISTENTRY"/>
      <w:lvlText w:val=""/>
      <w:lvlJc w:val="left"/>
      <w:pPr>
        <w:ind w:left="1080" w:hanging="360"/>
      </w:pPr>
      <w:rPr>
        <w:rFonts w:ascii="Wingdings" w:hAnsi="Wingdings" w:hint="default"/>
        <w:sz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12694D"/>
    <w:multiLevelType w:val="hybridMultilevel"/>
    <w:tmpl w:val="7FF0BE0C"/>
    <w:lvl w:ilvl="0" w:tplc="6902CA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28049A2"/>
    <w:multiLevelType w:val="hybridMultilevel"/>
    <w:tmpl w:val="182CC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E50391"/>
    <w:multiLevelType w:val="hybridMultilevel"/>
    <w:tmpl w:val="ED9A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D164F4"/>
    <w:multiLevelType w:val="hybridMultilevel"/>
    <w:tmpl w:val="4288E2DA"/>
    <w:lvl w:ilvl="0" w:tplc="D46A84C8">
      <w:start w:val="1"/>
      <w:numFmt w:val="bullet"/>
      <w:lvlText w:val="o"/>
      <w:lvlJc w:val="left"/>
      <w:pPr>
        <w:ind w:left="1080" w:hanging="360"/>
      </w:pPr>
      <w:rPr>
        <w:rFonts w:ascii="Courier New" w:hAnsi="Courier New" w:hint="default"/>
        <w:color w:val="333F48"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C374BC0"/>
    <w:multiLevelType w:val="hybridMultilevel"/>
    <w:tmpl w:val="9FF4F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1B3C74"/>
    <w:multiLevelType w:val="hybridMultilevel"/>
    <w:tmpl w:val="CD4C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6E4D74"/>
    <w:multiLevelType w:val="hybridMultilevel"/>
    <w:tmpl w:val="4E72CF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6"/>
  </w:num>
  <w:num w:numId="3">
    <w:abstractNumId w:val="17"/>
  </w:num>
  <w:num w:numId="4">
    <w:abstractNumId w:val="1"/>
  </w:num>
  <w:num w:numId="5">
    <w:abstractNumId w:val="14"/>
  </w:num>
  <w:num w:numId="6">
    <w:abstractNumId w:val="3"/>
  </w:num>
  <w:num w:numId="7">
    <w:abstractNumId w:val="12"/>
  </w:num>
  <w:num w:numId="8">
    <w:abstractNumId w:val="12"/>
  </w:num>
  <w:num w:numId="9">
    <w:abstractNumId w:val="13"/>
  </w:num>
  <w:num w:numId="10">
    <w:abstractNumId w:val="12"/>
  </w:num>
  <w:num w:numId="11">
    <w:abstractNumId w:val="0"/>
  </w:num>
  <w:num w:numId="12">
    <w:abstractNumId w:val="5"/>
  </w:num>
  <w:num w:numId="13">
    <w:abstractNumId w:val="10"/>
  </w:num>
  <w:num w:numId="14">
    <w:abstractNumId w:val="2"/>
  </w:num>
  <w:num w:numId="15">
    <w:abstractNumId w:val="11"/>
  </w:num>
  <w:num w:numId="16">
    <w:abstractNumId w:val="18"/>
  </w:num>
  <w:num w:numId="17">
    <w:abstractNumId w:val="9"/>
  </w:num>
  <w:num w:numId="18">
    <w:abstractNumId w:val="19"/>
  </w:num>
  <w:num w:numId="19">
    <w:abstractNumId w:val="4"/>
  </w:num>
  <w:num w:numId="20">
    <w:abstractNumId w:val="8"/>
  </w:num>
  <w:num w:numId="21">
    <w:abstractNumId w:val="1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60"/>
    <w:rsid w:val="000207F0"/>
    <w:rsid w:val="00027168"/>
    <w:rsid w:val="0003201B"/>
    <w:rsid w:val="00045A1C"/>
    <w:rsid w:val="00047BA6"/>
    <w:rsid w:val="000523C8"/>
    <w:rsid w:val="00056964"/>
    <w:rsid w:val="000711C0"/>
    <w:rsid w:val="0007174E"/>
    <w:rsid w:val="0009238E"/>
    <w:rsid w:val="00095784"/>
    <w:rsid w:val="000B29FF"/>
    <w:rsid w:val="000C249C"/>
    <w:rsid w:val="000C51CD"/>
    <w:rsid w:val="000C5A1A"/>
    <w:rsid w:val="000D1933"/>
    <w:rsid w:val="00101126"/>
    <w:rsid w:val="0011760E"/>
    <w:rsid w:val="00122175"/>
    <w:rsid w:val="00123C4B"/>
    <w:rsid w:val="00126CCF"/>
    <w:rsid w:val="00136009"/>
    <w:rsid w:val="00136D29"/>
    <w:rsid w:val="00145514"/>
    <w:rsid w:val="0014748C"/>
    <w:rsid w:val="00155069"/>
    <w:rsid w:val="00163353"/>
    <w:rsid w:val="00163F23"/>
    <w:rsid w:val="001812C5"/>
    <w:rsid w:val="00185FE2"/>
    <w:rsid w:val="001941E7"/>
    <w:rsid w:val="00195F40"/>
    <w:rsid w:val="00196861"/>
    <w:rsid w:val="001A70BF"/>
    <w:rsid w:val="001B5891"/>
    <w:rsid w:val="001C0A29"/>
    <w:rsid w:val="001C0D10"/>
    <w:rsid w:val="001C66F6"/>
    <w:rsid w:val="001D042C"/>
    <w:rsid w:val="001D348F"/>
    <w:rsid w:val="001D75AB"/>
    <w:rsid w:val="001D7F4A"/>
    <w:rsid w:val="001E559D"/>
    <w:rsid w:val="001F59D9"/>
    <w:rsid w:val="00207535"/>
    <w:rsid w:val="00225C4D"/>
    <w:rsid w:val="00233595"/>
    <w:rsid w:val="00237B3C"/>
    <w:rsid w:val="00250D73"/>
    <w:rsid w:val="00276B5C"/>
    <w:rsid w:val="002833D3"/>
    <w:rsid w:val="00284751"/>
    <w:rsid w:val="002854E1"/>
    <w:rsid w:val="002A5F47"/>
    <w:rsid w:val="002B7A96"/>
    <w:rsid w:val="002B7AB9"/>
    <w:rsid w:val="002C31A5"/>
    <w:rsid w:val="002C62BC"/>
    <w:rsid w:val="002C68C5"/>
    <w:rsid w:val="002D20A7"/>
    <w:rsid w:val="002F44A3"/>
    <w:rsid w:val="002F5B65"/>
    <w:rsid w:val="002F5BF9"/>
    <w:rsid w:val="003120B9"/>
    <w:rsid w:val="00315176"/>
    <w:rsid w:val="003212E4"/>
    <w:rsid w:val="003250C6"/>
    <w:rsid w:val="00326D06"/>
    <w:rsid w:val="00330DD3"/>
    <w:rsid w:val="00335BA4"/>
    <w:rsid w:val="003378A4"/>
    <w:rsid w:val="003459FC"/>
    <w:rsid w:val="00346498"/>
    <w:rsid w:val="00352FE6"/>
    <w:rsid w:val="00365EB1"/>
    <w:rsid w:val="00380673"/>
    <w:rsid w:val="00397A7D"/>
    <w:rsid w:val="003A7B33"/>
    <w:rsid w:val="003B141A"/>
    <w:rsid w:val="003B4DC7"/>
    <w:rsid w:val="003B508F"/>
    <w:rsid w:val="003B5C50"/>
    <w:rsid w:val="003C3954"/>
    <w:rsid w:val="003C4B1B"/>
    <w:rsid w:val="003F2E4C"/>
    <w:rsid w:val="003F64AE"/>
    <w:rsid w:val="0040070A"/>
    <w:rsid w:val="00416EF8"/>
    <w:rsid w:val="00440862"/>
    <w:rsid w:val="00444DD3"/>
    <w:rsid w:val="004470FF"/>
    <w:rsid w:val="00454E94"/>
    <w:rsid w:val="0046247E"/>
    <w:rsid w:val="004638FF"/>
    <w:rsid w:val="004656D7"/>
    <w:rsid w:val="004657B8"/>
    <w:rsid w:val="00467618"/>
    <w:rsid w:val="00477875"/>
    <w:rsid w:val="004827DF"/>
    <w:rsid w:val="004879FF"/>
    <w:rsid w:val="00493563"/>
    <w:rsid w:val="004A2BDD"/>
    <w:rsid w:val="004A6B7B"/>
    <w:rsid w:val="004B0EA0"/>
    <w:rsid w:val="004B3EA8"/>
    <w:rsid w:val="004B79CD"/>
    <w:rsid w:val="004C0E19"/>
    <w:rsid w:val="004C762B"/>
    <w:rsid w:val="004E0033"/>
    <w:rsid w:val="004E6595"/>
    <w:rsid w:val="004F57C6"/>
    <w:rsid w:val="00501AF4"/>
    <w:rsid w:val="00505400"/>
    <w:rsid w:val="00506B40"/>
    <w:rsid w:val="005073F4"/>
    <w:rsid w:val="0051296C"/>
    <w:rsid w:val="00521FCB"/>
    <w:rsid w:val="00523A61"/>
    <w:rsid w:val="00530B30"/>
    <w:rsid w:val="00533C64"/>
    <w:rsid w:val="00536C05"/>
    <w:rsid w:val="005449E0"/>
    <w:rsid w:val="0056497C"/>
    <w:rsid w:val="0057259B"/>
    <w:rsid w:val="00574F92"/>
    <w:rsid w:val="00574F99"/>
    <w:rsid w:val="00592E03"/>
    <w:rsid w:val="0059441B"/>
    <w:rsid w:val="005A042F"/>
    <w:rsid w:val="005B3441"/>
    <w:rsid w:val="005B386A"/>
    <w:rsid w:val="005C3E3A"/>
    <w:rsid w:val="005C402C"/>
    <w:rsid w:val="005C7583"/>
    <w:rsid w:val="005E0FA3"/>
    <w:rsid w:val="005E4467"/>
    <w:rsid w:val="005E44F4"/>
    <w:rsid w:val="005E5D1F"/>
    <w:rsid w:val="005F3A50"/>
    <w:rsid w:val="00602A09"/>
    <w:rsid w:val="006255DC"/>
    <w:rsid w:val="006313C6"/>
    <w:rsid w:val="0064268E"/>
    <w:rsid w:val="00643DCF"/>
    <w:rsid w:val="006446F5"/>
    <w:rsid w:val="00647E3A"/>
    <w:rsid w:val="006535AE"/>
    <w:rsid w:val="00653AF4"/>
    <w:rsid w:val="006634BC"/>
    <w:rsid w:val="0067700D"/>
    <w:rsid w:val="006A4CCC"/>
    <w:rsid w:val="006B23F7"/>
    <w:rsid w:val="006B38B5"/>
    <w:rsid w:val="006C419B"/>
    <w:rsid w:val="006D095F"/>
    <w:rsid w:val="006E06BE"/>
    <w:rsid w:val="006F32CA"/>
    <w:rsid w:val="00702BF5"/>
    <w:rsid w:val="00705920"/>
    <w:rsid w:val="0071525A"/>
    <w:rsid w:val="00725AB2"/>
    <w:rsid w:val="00726722"/>
    <w:rsid w:val="00736CB8"/>
    <w:rsid w:val="0076567D"/>
    <w:rsid w:val="0078438C"/>
    <w:rsid w:val="007A6541"/>
    <w:rsid w:val="007C33F4"/>
    <w:rsid w:val="007C5FEF"/>
    <w:rsid w:val="007C7998"/>
    <w:rsid w:val="007D5AF1"/>
    <w:rsid w:val="007F37FA"/>
    <w:rsid w:val="008013DD"/>
    <w:rsid w:val="00801BA8"/>
    <w:rsid w:val="0080376E"/>
    <w:rsid w:val="008043E4"/>
    <w:rsid w:val="00831805"/>
    <w:rsid w:val="00840AE6"/>
    <w:rsid w:val="00841423"/>
    <w:rsid w:val="00857DE2"/>
    <w:rsid w:val="008612EC"/>
    <w:rsid w:val="00877A6B"/>
    <w:rsid w:val="00881803"/>
    <w:rsid w:val="00882BA5"/>
    <w:rsid w:val="00884752"/>
    <w:rsid w:val="00890A5D"/>
    <w:rsid w:val="008A71C2"/>
    <w:rsid w:val="008C4B62"/>
    <w:rsid w:val="008D4A0C"/>
    <w:rsid w:val="008D573C"/>
    <w:rsid w:val="008E1F39"/>
    <w:rsid w:val="008E43B8"/>
    <w:rsid w:val="008E6957"/>
    <w:rsid w:val="008F227A"/>
    <w:rsid w:val="008F415E"/>
    <w:rsid w:val="008F66A4"/>
    <w:rsid w:val="00901F0D"/>
    <w:rsid w:val="00904B9A"/>
    <w:rsid w:val="009214C4"/>
    <w:rsid w:val="00924F17"/>
    <w:rsid w:val="00933686"/>
    <w:rsid w:val="00937DC6"/>
    <w:rsid w:val="009561F1"/>
    <w:rsid w:val="00957971"/>
    <w:rsid w:val="00963131"/>
    <w:rsid w:val="00963F49"/>
    <w:rsid w:val="00965FBA"/>
    <w:rsid w:val="009736FD"/>
    <w:rsid w:val="0098251F"/>
    <w:rsid w:val="00992887"/>
    <w:rsid w:val="0099290C"/>
    <w:rsid w:val="00996F27"/>
    <w:rsid w:val="009A0513"/>
    <w:rsid w:val="009A3AA0"/>
    <w:rsid w:val="009A7905"/>
    <w:rsid w:val="009B7430"/>
    <w:rsid w:val="009C2767"/>
    <w:rsid w:val="009C75FF"/>
    <w:rsid w:val="009D12EF"/>
    <w:rsid w:val="009D2EB7"/>
    <w:rsid w:val="009D394F"/>
    <w:rsid w:val="009D73DA"/>
    <w:rsid w:val="009E4D1D"/>
    <w:rsid w:val="009E604F"/>
    <w:rsid w:val="009F3BAB"/>
    <w:rsid w:val="009F3F02"/>
    <w:rsid w:val="00A05A83"/>
    <w:rsid w:val="00A241F8"/>
    <w:rsid w:val="00A24B46"/>
    <w:rsid w:val="00A279F0"/>
    <w:rsid w:val="00A32A7A"/>
    <w:rsid w:val="00A33952"/>
    <w:rsid w:val="00A537D3"/>
    <w:rsid w:val="00A62CBC"/>
    <w:rsid w:val="00A64560"/>
    <w:rsid w:val="00A660A7"/>
    <w:rsid w:val="00A7007E"/>
    <w:rsid w:val="00A80FF9"/>
    <w:rsid w:val="00A91DAC"/>
    <w:rsid w:val="00AA02F1"/>
    <w:rsid w:val="00AA1AB6"/>
    <w:rsid w:val="00AB264B"/>
    <w:rsid w:val="00AB5879"/>
    <w:rsid w:val="00AD73AB"/>
    <w:rsid w:val="00AD7FE7"/>
    <w:rsid w:val="00AE3343"/>
    <w:rsid w:val="00AF1564"/>
    <w:rsid w:val="00B01D70"/>
    <w:rsid w:val="00B02362"/>
    <w:rsid w:val="00B3341D"/>
    <w:rsid w:val="00B4107F"/>
    <w:rsid w:val="00B41994"/>
    <w:rsid w:val="00B51FA4"/>
    <w:rsid w:val="00B52920"/>
    <w:rsid w:val="00B541D5"/>
    <w:rsid w:val="00B6387A"/>
    <w:rsid w:val="00B67EC5"/>
    <w:rsid w:val="00B9054D"/>
    <w:rsid w:val="00B90F5E"/>
    <w:rsid w:val="00BA1D5D"/>
    <w:rsid w:val="00BA6669"/>
    <w:rsid w:val="00BB1630"/>
    <w:rsid w:val="00BB4DC0"/>
    <w:rsid w:val="00BC2AC3"/>
    <w:rsid w:val="00BD0DA9"/>
    <w:rsid w:val="00BD1903"/>
    <w:rsid w:val="00BD3913"/>
    <w:rsid w:val="00BE2912"/>
    <w:rsid w:val="00BF2963"/>
    <w:rsid w:val="00BF5D3D"/>
    <w:rsid w:val="00C1203C"/>
    <w:rsid w:val="00C26D59"/>
    <w:rsid w:val="00C41EFF"/>
    <w:rsid w:val="00C44E43"/>
    <w:rsid w:val="00C5247D"/>
    <w:rsid w:val="00C6173A"/>
    <w:rsid w:val="00C6765B"/>
    <w:rsid w:val="00C700AB"/>
    <w:rsid w:val="00C914EE"/>
    <w:rsid w:val="00CA1DBC"/>
    <w:rsid w:val="00CC5BC5"/>
    <w:rsid w:val="00CD06C2"/>
    <w:rsid w:val="00CD0ACD"/>
    <w:rsid w:val="00CD2348"/>
    <w:rsid w:val="00CD3454"/>
    <w:rsid w:val="00CD5D8B"/>
    <w:rsid w:val="00CD7A0E"/>
    <w:rsid w:val="00CE33C7"/>
    <w:rsid w:val="00CE5962"/>
    <w:rsid w:val="00CE71C1"/>
    <w:rsid w:val="00CF72A1"/>
    <w:rsid w:val="00D11A6C"/>
    <w:rsid w:val="00D14A24"/>
    <w:rsid w:val="00D20C1C"/>
    <w:rsid w:val="00D20EDA"/>
    <w:rsid w:val="00D250F7"/>
    <w:rsid w:val="00D34D64"/>
    <w:rsid w:val="00D525E5"/>
    <w:rsid w:val="00D54A48"/>
    <w:rsid w:val="00D55EFE"/>
    <w:rsid w:val="00D57A65"/>
    <w:rsid w:val="00D71CB6"/>
    <w:rsid w:val="00D80BF0"/>
    <w:rsid w:val="00D8727E"/>
    <w:rsid w:val="00D87925"/>
    <w:rsid w:val="00D9308A"/>
    <w:rsid w:val="00D97F85"/>
    <w:rsid w:val="00DA07D8"/>
    <w:rsid w:val="00DA30CE"/>
    <w:rsid w:val="00DC11FB"/>
    <w:rsid w:val="00DD34CF"/>
    <w:rsid w:val="00DD52DC"/>
    <w:rsid w:val="00DD58F7"/>
    <w:rsid w:val="00DE2982"/>
    <w:rsid w:val="00DE350D"/>
    <w:rsid w:val="00DE783C"/>
    <w:rsid w:val="00DF6068"/>
    <w:rsid w:val="00DF6A89"/>
    <w:rsid w:val="00DF7C68"/>
    <w:rsid w:val="00E04039"/>
    <w:rsid w:val="00E15EF1"/>
    <w:rsid w:val="00E178AA"/>
    <w:rsid w:val="00E27D67"/>
    <w:rsid w:val="00E27DCE"/>
    <w:rsid w:val="00E444FF"/>
    <w:rsid w:val="00E607DC"/>
    <w:rsid w:val="00E64EA0"/>
    <w:rsid w:val="00E76AD8"/>
    <w:rsid w:val="00E961E1"/>
    <w:rsid w:val="00EB6023"/>
    <w:rsid w:val="00EC77A8"/>
    <w:rsid w:val="00ED0B35"/>
    <w:rsid w:val="00EF2406"/>
    <w:rsid w:val="00EF2811"/>
    <w:rsid w:val="00F013C4"/>
    <w:rsid w:val="00F04356"/>
    <w:rsid w:val="00F10E89"/>
    <w:rsid w:val="00F222B6"/>
    <w:rsid w:val="00F252BA"/>
    <w:rsid w:val="00F3346D"/>
    <w:rsid w:val="00F34C3D"/>
    <w:rsid w:val="00F360FB"/>
    <w:rsid w:val="00F54348"/>
    <w:rsid w:val="00F60055"/>
    <w:rsid w:val="00F754C6"/>
    <w:rsid w:val="00F87F46"/>
    <w:rsid w:val="00F90D9C"/>
    <w:rsid w:val="00F92C27"/>
    <w:rsid w:val="00F96460"/>
    <w:rsid w:val="00FE40E9"/>
    <w:rsid w:val="00FF1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742A99"/>
  <w15:docId w15:val="{830AD9F9-0F07-1E4A-86D6-7572C394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23F7"/>
    <w:rPr>
      <w:rFonts w:ascii="Cambria" w:hAnsi="Cambria"/>
    </w:rPr>
  </w:style>
  <w:style w:type="paragraph" w:styleId="Heading1">
    <w:name w:val="heading 1"/>
    <w:basedOn w:val="Normal"/>
    <w:link w:val="Heading1Char"/>
    <w:uiPriority w:val="1"/>
    <w:qFormat/>
    <w:rsid w:val="001C0D10"/>
    <w:pPr>
      <w:widowControl w:val="0"/>
      <w:ind w:left="740"/>
      <w:outlineLvl w:val="0"/>
    </w:pPr>
    <w:rPr>
      <w:rFonts w:eastAsia="Cambria"/>
      <w:b/>
      <w:bCs/>
    </w:rPr>
  </w:style>
  <w:style w:type="paragraph" w:styleId="Heading2">
    <w:name w:val="heading 2"/>
    <w:basedOn w:val="Normal"/>
    <w:next w:val="Normal"/>
    <w:link w:val="Heading2Char"/>
    <w:uiPriority w:val="9"/>
    <w:semiHidden/>
    <w:unhideWhenUsed/>
    <w:qFormat/>
    <w:rsid w:val="000207F0"/>
    <w:pPr>
      <w:keepNext/>
      <w:keepLines/>
      <w:spacing w:before="40"/>
      <w:outlineLvl w:val="1"/>
    </w:pPr>
    <w:rPr>
      <w:rFonts w:asciiTheme="majorHAnsi" w:eastAsiaTheme="majorEastAsia" w:hAnsiTheme="majorHAnsi" w:cstheme="majorBidi"/>
      <w:color w:val="262F3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F27"/>
    <w:pPr>
      <w:tabs>
        <w:tab w:val="center" w:pos="4320"/>
        <w:tab w:val="right" w:pos="8640"/>
      </w:tabs>
    </w:pPr>
  </w:style>
  <w:style w:type="character" w:customStyle="1" w:styleId="HeaderChar">
    <w:name w:val="Header Char"/>
    <w:basedOn w:val="DefaultParagraphFont"/>
    <w:link w:val="Header"/>
    <w:uiPriority w:val="99"/>
    <w:rsid w:val="00996F27"/>
  </w:style>
  <w:style w:type="paragraph" w:styleId="Footer">
    <w:name w:val="footer"/>
    <w:basedOn w:val="Normal"/>
    <w:link w:val="FooterChar"/>
    <w:uiPriority w:val="99"/>
    <w:unhideWhenUsed/>
    <w:rsid w:val="00996F27"/>
    <w:pPr>
      <w:tabs>
        <w:tab w:val="center" w:pos="4320"/>
        <w:tab w:val="right" w:pos="8640"/>
      </w:tabs>
    </w:pPr>
  </w:style>
  <w:style w:type="character" w:customStyle="1" w:styleId="FooterChar">
    <w:name w:val="Footer Char"/>
    <w:basedOn w:val="DefaultParagraphFont"/>
    <w:link w:val="Footer"/>
    <w:uiPriority w:val="99"/>
    <w:rsid w:val="00996F27"/>
  </w:style>
  <w:style w:type="paragraph" w:styleId="BalloonText">
    <w:name w:val="Balloon Text"/>
    <w:basedOn w:val="Normal"/>
    <w:link w:val="BalloonTextChar"/>
    <w:uiPriority w:val="99"/>
    <w:semiHidden/>
    <w:unhideWhenUsed/>
    <w:rsid w:val="004E0033"/>
    <w:rPr>
      <w:rFonts w:cs="Lucida Grande"/>
      <w:sz w:val="18"/>
      <w:szCs w:val="18"/>
    </w:rPr>
  </w:style>
  <w:style w:type="character" w:customStyle="1" w:styleId="BalloonTextChar">
    <w:name w:val="Balloon Text Char"/>
    <w:basedOn w:val="DefaultParagraphFont"/>
    <w:link w:val="BalloonText"/>
    <w:uiPriority w:val="99"/>
    <w:semiHidden/>
    <w:rsid w:val="004E0033"/>
    <w:rPr>
      <w:rFonts w:ascii="Cambria" w:hAnsi="Cambria" w:cs="Lucida Grande"/>
      <w:sz w:val="18"/>
      <w:szCs w:val="18"/>
    </w:rPr>
  </w:style>
  <w:style w:type="table" w:styleId="TableGrid">
    <w:name w:val="Table Grid"/>
    <w:basedOn w:val="TableNormal"/>
    <w:uiPriority w:val="59"/>
    <w:rsid w:val="004E0033"/>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6068"/>
    <w:pPr>
      <w:ind w:left="720"/>
      <w:contextualSpacing/>
    </w:pPr>
  </w:style>
  <w:style w:type="paragraph" w:styleId="FootnoteText">
    <w:name w:val="footnote text"/>
    <w:basedOn w:val="Normal"/>
    <w:link w:val="FootnoteTextChar"/>
    <w:uiPriority w:val="99"/>
    <w:unhideWhenUsed/>
    <w:rsid w:val="00DF6068"/>
  </w:style>
  <w:style w:type="character" w:customStyle="1" w:styleId="FootnoteTextChar">
    <w:name w:val="Footnote Text Char"/>
    <w:basedOn w:val="DefaultParagraphFont"/>
    <w:link w:val="FootnoteText"/>
    <w:uiPriority w:val="99"/>
    <w:rsid w:val="00DF6068"/>
  </w:style>
  <w:style w:type="character" w:styleId="FootnoteReference">
    <w:name w:val="footnote reference"/>
    <w:basedOn w:val="DefaultParagraphFont"/>
    <w:uiPriority w:val="99"/>
    <w:unhideWhenUsed/>
    <w:rsid w:val="00DF6068"/>
    <w:rPr>
      <w:vertAlign w:val="superscript"/>
    </w:rPr>
  </w:style>
  <w:style w:type="character" w:styleId="CommentReference">
    <w:name w:val="annotation reference"/>
    <w:basedOn w:val="DefaultParagraphFont"/>
    <w:uiPriority w:val="99"/>
    <w:semiHidden/>
    <w:unhideWhenUsed/>
    <w:rsid w:val="00DF6068"/>
    <w:rPr>
      <w:sz w:val="18"/>
      <w:szCs w:val="18"/>
    </w:rPr>
  </w:style>
  <w:style w:type="character" w:styleId="PageNumber">
    <w:name w:val="page number"/>
    <w:basedOn w:val="DefaultParagraphFont"/>
    <w:uiPriority w:val="99"/>
    <w:semiHidden/>
    <w:unhideWhenUsed/>
    <w:rsid w:val="004E0033"/>
    <w:rPr>
      <w:rFonts w:ascii="Century Gothic" w:hAnsi="Century Gothic"/>
      <w:sz w:val="20"/>
    </w:rPr>
  </w:style>
  <w:style w:type="table" w:styleId="LightShading-Accent6">
    <w:name w:val="Light Shading Accent 6"/>
    <w:basedOn w:val="TableNormal"/>
    <w:uiPriority w:val="60"/>
    <w:rsid w:val="004E0033"/>
    <w:rPr>
      <w:color w:val="ABA387" w:themeColor="accent6" w:themeShade="BF"/>
    </w:rPr>
    <w:tblPr>
      <w:tblStyleRowBandSize w:val="1"/>
      <w:tblStyleColBandSize w:val="1"/>
      <w:tblBorders>
        <w:top w:val="single" w:sz="8" w:space="0" w:color="D6D2C4" w:themeColor="accent6"/>
        <w:bottom w:val="single" w:sz="8" w:space="0" w:color="D6D2C4" w:themeColor="accent6"/>
      </w:tblBorders>
    </w:tblPr>
    <w:tblStylePr w:type="firstRow">
      <w:pPr>
        <w:spacing w:before="0" w:after="0" w:line="240" w:lineRule="auto"/>
      </w:pPr>
      <w:rPr>
        <w:b/>
        <w:bCs/>
      </w:rPr>
      <w:tblPr/>
      <w:tcPr>
        <w:tcBorders>
          <w:top w:val="single" w:sz="8" w:space="0" w:color="D6D2C4" w:themeColor="accent6"/>
          <w:left w:val="nil"/>
          <w:bottom w:val="single" w:sz="8" w:space="0" w:color="D6D2C4" w:themeColor="accent6"/>
          <w:right w:val="nil"/>
          <w:insideH w:val="nil"/>
          <w:insideV w:val="nil"/>
        </w:tcBorders>
      </w:tcPr>
    </w:tblStylePr>
    <w:tblStylePr w:type="lastRow">
      <w:pPr>
        <w:spacing w:before="0" w:after="0" w:line="240" w:lineRule="auto"/>
      </w:pPr>
      <w:rPr>
        <w:b/>
        <w:bCs/>
      </w:rPr>
      <w:tblPr/>
      <w:tcPr>
        <w:tcBorders>
          <w:top w:val="single" w:sz="8" w:space="0" w:color="D6D2C4" w:themeColor="accent6"/>
          <w:left w:val="nil"/>
          <w:bottom w:val="single" w:sz="8" w:space="0" w:color="D6D2C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3F0" w:themeFill="accent6" w:themeFillTint="3F"/>
      </w:tcPr>
    </w:tblStylePr>
    <w:tblStylePr w:type="band1Horz">
      <w:tblPr/>
      <w:tcPr>
        <w:tcBorders>
          <w:left w:val="nil"/>
          <w:right w:val="nil"/>
          <w:insideH w:val="nil"/>
          <w:insideV w:val="nil"/>
        </w:tcBorders>
        <w:shd w:val="clear" w:color="auto" w:fill="F4F3F0" w:themeFill="accent6" w:themeFillTint="3F"/>
      </w:tcPr>
    </w:tblStylePr>
  </w:style>
  <w:style w:type="table" w:styleId="LightList-Accent6">
    <w:name w:val="Light List Accent 6"/>
    <w:basedOn w:val="TableNormal"/>
    <w:uiPriority w:val="61"/>
    <w:rsid w:val="004E0033"/>
    <w:tblPr>
      <w:tblStyleRowBandSize w:val="1"/>
      <w:tblStyleColBandSize w:val="1"/>
      <w:tblBorders>
        <w:top w:val="single" w:sz="8" w:space="0" w:color="D6D2C4" w:themeColor="accent6"/>
        <w:left w:val="single" w:sz="8" w:space="0" w:color="D6D2C4" w:themeColor="accent6"/>
        <w:bottom w:val="single" w:sz="8" w:space="0" w:color="D6D2C4" w:themeColor="accent6"/>
        <w:right w:val="single" w:sz="8" w:space="0" w:color="D6D2C4" w:themeColor="accent6"/>
      </w:tblBorders>
    </w:tblPr>
    <w:tblStylePr w:type="firstRow">
      <w:pPr>
        <w:spacing w:before="0" w:after="0" w:line="240" w:lineRule="auto"/>
      </w:pPr>
      <w:rPr>
        <w:b/>
        <w:bCs/>
        <w:color w:val="FFFFFF" w:themeColor="background1"/>
      </w:rPr>
      <w:tblPr/>
      <w:tcPr>
        <w:shd w:val="clear" w:color="auto" w:fill="D6D2C4" w:themeFill="accent6"/>
      </w:tcPr>
    </w:tblStylePr>
    <w:tblStylePr w:type="lastRow">
      <w:pPr>
        <w:spacing w:before="0" w:after="0" w:line="240" w:lineRule="auto"/>
      </w:pPr>
      <w:rPr>
        <w:b/>
        <w:bCs/>
      </w:rPr>
      <w:tblPr/>
      <w:tcPr>
        <w:tcBorders>
          <w:top w:val="double" w:sz="6" w:space="0" w:color="D6D2C4" w:themeColor="accent6"/>
          <w:left w:val="single" w:sz="8" w:space="0" w:color="D6D2C4" w:themeColor="accent6"/>
          <w:bottom w:val="single" w:sz="8" w:space="0" w:color="D6D2C4" w:themeColor="accent6"/>
          <w:right w:val="single" w:sz="8" w:space="0" w:color="D6D2C4" w:themeColor="accent6"/>
        </w:tcBorders>
      </w:tcPr>
    </w:tblStylePr>
    <w:tblStylePr w:type="firstCol">
      <w:rPr>
        <w:b/>
        <w:bCs/>
      </w:rPr>
    </w:tblStylePr>
    <w:tblStylePr w:type="lastCol">
      <w:rPr>
        <w:b/>
        <w:bCs/>
      </w:rPr>
    </w:tblStylePr>
    <w:tblStylePr w:type="band1Vert">
      <w:tblPr/>
      <w:tcPr>
        <w:tcBorders>
          <w:top w:val="single" w:sz="8" w:space="0" w:color="D6D2C4" w:themeColor="accent6"/>
          <w:left w:val="single" w:sz="8" w:space="0" w:color="D6D2C4" w:themeColor="accent6"/>
          <w:bottom w:val="single" w:sz="8" w:space="0" w:color="D6D2C4" w:themeColor="accent6"/>
          <w:right w:val="single" w:sz="8" w:space="0" w:color="D6D2C4" w:themeColor="accent6"/>
        </w:tcBorders>
      </w:tcPr>
    </w:tblStylePr>
    <w:tblStylePr w:type="band1Horz">
      <w:tblPr/>
      <w:tcPr>
        <w:tcBorders>
          <w:top w:val="single" w:sz="8" w:space="0" w:color="D6D2C4" w:themeColor="accent6"/>
          <w:left w:val="single" w:sz="8" w:space="0" w:color="D6D2C4" w:themeColor="accent6"/>
          <w:bottom w:val="single" w:sz="8" w:space="0" w:color="D6D2C4" w:themeColor="accent6"/>
          <w:right w:val="single" w:sz="8" w:space="0" w:color="D6D2C4" w:themeColor="accent6"/>
        </w:tcBorders>
      </w:tcPr>
    </w:tblStylePr>
  </w:style>
  <w:style w:type="paragraph" w:styleId="CommentText">
    <w:name w:val="annotation text"/>
    <w:basedOn w:val="Normal"/>
    <w:link w:val="CommentTextChar"/>
    <w:uiPriority w:val="99"/>
    <w:semiHidden/>
    <w:unhideWhenUsed/>
    <w:rsid w:val="00C41EFF"/>
  </w:style>
  <w:style w:type="character" w:customStyle="1" w:styleId="CommentTextChar">
    <w:name w:val="Comment Text Char"/>
    <w:basedOn w:val="DefaultParagraphFont"/>
    <w:link w:val="CommentText"/>
    <w:uiPriority w:val="99"/>
    <w:semiHidden/>
    <w:rsid w:val="00C41EFF"/>
    <w:rPr>
      <w:rFonts w:ascii="Cambria" w:hAnsi="Cambria"/>
    </w:rPr>
  </w:style>
  <w:style w:type="paragraph" w:styleId="CommentSubject">
    <w:name w:val="annotation subject"/>
    <w:basedOn w:val="CommentText"/>
    <w:next w:val="CommentText"/>
    <w:link w:val="CommentSubjectChar"/>
    <w:uiPriority w:val="99"/>
    <w:semiHidden/>
    <w:unhideWhenUsed/>
    <w:rsid w:val="00C41EFF"/>
    <w:rPr>
      <w:b/>
      <w:bCs/>
      <w:sz w:val="20"/>
      <w:szCs w:val="20"/>
    </w:rPr>
  </w:style>
  <w:style w:type="character" w:customStyle="1" w:styleId="CommentSubjectChar">
    <w:name w:val="Comment Subject Char"/>
    <w:basedOn w:val="CommentTextChar"/>
    <w:link w:val="CommentSubject"/>
    <w:uiPriority w:val="99"/>
    <w:semiHidden/>
    <w:rsid w:val="00C41EFF"/>
    <w:rPr>
      <w:rFonts w:ascii="Cambria" w:hAnsi="Cambria"/>
      <w:b/>
      <w:bCs/>
      <w:sz w:val="20"/>
      <w:szCs w:val="20"/>
    </w:rPr>
  </w:style>
  <w:style w:type="paragraph" w:styleId="Revision">
    <w:name w:val="Revision"/>
    <w:hidden/>
    <w:uiPriority w:val="99"/>
    <w:semiHidden/>
    <w:rsid w:val="00C41EFF"/>
    <w:rPr>
      <w:rFonts w:ascii="Cambria" w:hAnsi="Cambria"/>
    </w:rPr>
  </w:style>
  <w:style w:type="character" w:customStyle="1" w:styleId="Heading1Char">
    <w:name w:val="Heading 1 Char"/>
    <w:basedOn w:val="DefaultParagraphFont"/>
    <w:link w:val="Heading1"/>
    <w:uiPriority w:val="1"/>
    <w:rsid w:val="001C0D10"/>
    <w:rPr>
      <w:rFonts w:ascii="Cambria" w:eastAsia="Cambria" w:hAnsi="Cambria"/>
      <w:b/>
      <w:bCs/>
    </w:rPr>
  </w:style>
  <w:style w:type="paragraph" w:styleId="BodyText">
    <w:name w:val="Body Text"/>
    <w:basedOn w:val="Normal"/>
    <w:link w:val="BodyTextChar"/>
    <w:uiPriority w:val="1"/>
    <w:qFormat/>
    <w:rsid w:val="001C0D10"/>
    <w:pPr>
      <w:widowControl w:val="0"/>
      <w:spacing w:before="122"/>
      <w:ind w:left="1460" w:hanging="360"/>
    </w:pPr>
    <w:rPr>
      <w:rFonts w:eastAsia="Cambria"/>
    </w:rPr>
  </w:style>
  <w:style w:type="character" w:customStyle="1" w:styleId="BodyTextChar">
    <w:name w:val="Body Text Char"/>
    <w:basedOn w:val="DefaultParagraphFont"/>
    <w:link w:val="BodyText"/>
    <w:uiPriority w:val="1"/>
    <w:rsid w:val="001C0D10"/>
    <w:rPr>
      <w:rFonts w:ascii="Cambria" w:eastAsia="Cambria" w:hAnsi="Cambria"/>
    </w:rPr>
  </w:style>
  <w:style w:type="paragraph" w:customStyle="1" w:styleId="BULLETEDLISTENTRY">
    <w:name w:val="BULLETED LIST ENTRY"/>
    <w:basedOn w:val="Normal"/>
    <w:rsid w:val="00D71CB6"/>
    <w:pPr>
      <w:numPr>
        <w:numId w:val="7"/>
      </w:numPr>
    </w:pPr>
    <w:rPr>
      <w:rFonts w:asciiTheme="minorHAnsi" w:eastAsiaTheme="minorHAnsi" w:hAnsiTheme="minorHAnsi"/>
    </w:rPr>
  </w:style>
  <w:style w:type="paragraph" w:styleId="NormalWeb">
    <w:name w:val="Normal (Web)"/>
    <w:basedOn w:val="Normal"/>
    <w:uiPriority w:val="99"/>
    <w:unhideWhenUsed/>
    <w:rsid w:val="00523A6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961E1"/>
    <w:rPr>
      <w:color w:val="BF5700" w:themeColor="hyperlink"/>
      <w:u w:val="single"/>
    </w:rPr>
  </w:style>
  <w:style w:type="character" w:customStyle="1" w:styleId="clsdbft">
    <w:name w:val="clsdbft"/>
    <w:basedOn w:val="DefaultParagraphFont"/>
    <w:rsid w:val="00122175"/>
  </w:style>
  <w:style w:type="character" w:styleId="FollowedHyperlink">
    <w:name w:val="FollowedHyperlink"/>
    <w:basedOn w:val="DefaultParagraphFont"/>
    <w:uiPriority w:val="99"/>
    <w:semiHidden/>
    <w:unhideWhenUsed/>
    <w:rsid w:val="006535AE"/>
    <w:rPr>
      <w:color w:val="BF5700" w:themeColor="followedHyperlink"/>
      <w:u w:val="single"/>
    </w:rPr>
  </w:style>
  <w:style w:type="character" w:styleId="Strong">
    <w:name w:val="Strong"/>
    <w:basedOn w:val="DefaultParagraphFont"/>
    <w:uiPriority w:val="22"/>
    <w:qFormat/>
    <w:rsid w:val="000207F0"/>
    <w:rPr>
      <w:b/>
      <w:bCs/>
    </w:rPr>
  </w:style>
  <w:style w:type="character" w:customStyle="1" w:styleId="Heading2Char">
    <w:name w:val="Heading 2 Char"/>
    <w:basedOn w:val="DefaultParagraphFont"/>
    <w:link w:val="Heading2"/>
    <w:uiPriority w:val="9"/>
    <w:semiHidden/>
    <w:rsid w:val="000207F0"/>
    <w:rPr>
      <w:rFonts w:asciiTheme="majorHAnsi" w:eastAsiaTheme="majorEastAsia" w:hAnsiTheme="majorHAnsi" w:cstheme="majorBidi"/>
      <w:color w:val="262F35" w:themeColor="accent1" w:themeShade="BF"/>
      <w:sz w:val="26"/>
      <w:szCs w:val="26"/>
    </w:rPr>
  </w:style>
  <w:style w:type="character" w:styleId="UnresolvedMention">
    <w:name w:val="Unresolved Mention"/>
    <w:basedOn w:val="DefaultParagraphFont"/>
    <w:uiPriority w:val="99"/>
    <w:semiHidden/>
    <w:unhideWhenUsed/>
    <w:rsid w:val="00284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226724">
      <w:bodyDiv w:val="1"/>
      <w:marLeft w:val="0"/>
      <w:marRight w:val="0"/>
      <w:marTop w:val="0"/>
      <w:marBottom w:val="0"/>
      <w:divBdr>
        <w:top w:val="none" w:sz="0" w:space="0" w:color="auto"/>
        <w:left w:val="none" w:sz="0" w:space="0" w:color="auto"/>
        <w:bottom w:val="none" w:sz="0" w:space="0" w:color="auto"/>
        <w:right w:val="none" w:sz="0" w:space="0" w:color="auto"/>
      </w:divBdr>
    </w:div>
    <w:div w:id="705448420">
      <w:bodyDiv w:val="1"/>
      <w:marLeft w:val="0"/>
      <w:marRight w:val="0"/>
      <w:marTop w:val="0"/>
      <w:marBottom w:val="0"/>
      <w:divBdr>
        <w:top w:val="none" w:sz="0" w:space="0" w:color="auto"/>
        <w:left w:val="none" w:sz="0" w:space="0" w:color="auto"/>
        <w:bottom w:val="none" w:sz="0" w:space="0" w:color="auto"/>
        <w:right w:val="none" w:sz="0" w:space="0" w:color="auto"/>
      </w:divBdr>
    </w:div>
    <w:div w:id="1287588068">
      <w:bodyDiv w:val="1"/>
      <w:marLeft w:val="0"/>
      <w:marRight w:val="0"/>
      <w:marTop w:val="0"/>
      <w:marBottom w:val="0"/>
      <w:divBdr>
        <w:top w:val="none" w:sz="0" w:space="0" w:color="auto"/>
        <w:left w:val="none" w:sz="0" w:space="0" w:color="auto"/>
        <w:bottom w:val="none" w:sz="0" w:space="0" w:color="auto"/>
        <w:right w:val="none" w:sz="0" w:space="0" w:color="auto"/>
      </w:divBdr>
    </w:div>
    <w:div w:id="1489129918">
      <w:bodyDiv w:val="1"/>
      <w:marLeft w:val="0"/>
      <w:marRight w:val="0"/>
      <w:marTop w:val="0"/>
      <w:marBottom w:val="0"/>
      <w:divBdr>
        <w:top w:val="none" w:sz="0" w:space="0" w:color="auto"/>
        <w:left w:val="none" w:sz="0" w:space="0" w:color="auto"/>
        <w:bottom w:val="none" w:sz="0" w:space="0" w:color="auto"/>
        <w:right w:val="none" w:sz="0" w:space="0" w:color="auto"/>
      </w:divBdr>
    </w:div>
    <w:div w:id="17568256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orms.gle/RbSRoKvtkPb8NvDv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DCMP (UT Colors)">
      <a:dk1>
        <a:srgbClr val="333F48"/>
      </a:dk1>
      <a:lt1>
        <a:sysClr val="window" lastClr="FFFFFF"/>
      </a:lt1>
      <a:dk2>
        <a:srgbClr val="BF5700"/>
      </a:dk2>
      <a:lt2>
        <a:srgbClr val="D6D2C4"/>
      </a:lt2>
      <a:accent1>
        <a:srgbClr val="333F48"/>
      </a:accent1>
      <a:accent2>
        <a:srgbClr val="005F86"/>
      </a:accent2>
      <a:accent3>
        <a:srgbClr val="43695B"/>
      </a:accent3>
      <a:accent4>
        <a:srgbClr val="F2A900"/>
      </a:accent4>
      <a:accent5>
        <a:srgbClr val="382F2D"/>
      </a:accent5>
      <a:accent6>
        <a:srgbClr val="D6D2C4"/>
      </a:accent6>
      <a:hlink>
        <a:srgbClr val="BF5700"/>
      </a:hlink>
      <a:folHlink>
        <a:srgbClr val="BF5700"/>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Rachele Seifert</dc:creator>
  <cp:keywords/>
  <dc:description/>
  <cp:lastModifiedBy>Robert Todd</cp:lastModifiedBy>
  <cp:revision>6</cp:revision>
  <cp:lastPrinted>2018-01-10T20:04:00Z</cp:lastPrinted>
  <dcterms:created xsi:type="dcterms:W3CDTF">2021-01-15T18:24:00Z</dcterms:created>
  <dcterms:modified xsi:type="dcterms:W3CDTF">2021-01-28T20:55:00Z</dcterms:modified>
</cp:coreProperties>
</file>