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D835" w14:textId="0FA114FB" w:rsidR="004B75B6" w:rsidRPr="00973491" w:rsidRDefault="00D60732" w:rsidP="00973491">
      <w:pPr>
        <w:widowControl w:val="0"/>
        <w:autoSpaceDE w:val="0"/>
        <w:autoSpaceDN w:val="0"/>
        <w:adjustRightInd w:val="0"/>
        <w:snapToGrid w:val="0"/>
        <w:spacing w:before="120" w:after="120"/>
        <w:ind w:left="720"/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</w:pPr>
      <w:r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 xml:space="preserve">Are you </w:t>
      </w:r>
      <w:r w:rsidRPr="00973491">
        <w:rPr>
          <w:rFonts w:asciiTheme="minorHAnsi" w:hAnsiTheme="minorHAnsi" w:cs="Calibri"/>
          <w:b/>
          <w:bCs/>
          <w:i/>
          <w:iCs/>
          <w:color w:val="191919"/>
          <w:sz w:val="20"/>
          <w:szCs w:val="20"/>
        </w:rPr>
        <w:t>an</w:t>
      </w:r>
      <w:r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 xml:space="preserve"> educator committed to equitable outcomes for all students, yet finding that </w:t>
      </w:r>
      <w:r w:rsidRPr="00973491">
        <w:rPr>
          <w:rFonts w:asciiTheme="minorHAnsi" w:hAnsiTheme="minorHAnsi" w:cs="Calibri"/>
          <w:b/>
          <w:bCs/>
          <w:i/>
          <w:iCs/>
          <w:color w:val="191919"/>
          <w:sz w:val="20"/>
          <w:szCs w:val="20"/>
        </w:rPr>
        <w:t xml:space="preserve">the </w:t>
      </w:r>
      <w:r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>equity gaps are not closing for yo</w:t>
      </w:r>
      <w:r w:rsidR="00B477E0"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>ur students</w:t>
      </w:r>
      <w:r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 xml:space="preserve"> or </w:t>
      </w:r>
      <w:r w:rsidRPr="00973491">
        <w:rPr>
          <w:rFonts w:asciiTheme="minorHAnsi" w:hAnsiTheme="minorHAnsi" w:cs="Calibri"/>
          <w:b/>
          <w:bCs/>
          <w:i/>
          <w:iCs/>
          <w:color w:val="191919"/>
          <w:sz w:val="20"/>
          <w:szCs w:val="20"/>
        </w:rPr>
        <w:t xml:space="preserve">your </w:t>
      </w:r>
      <w:r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>institution?</w:t>
      </w:r>
    </w:p>
    <w:p w14:paraId="4924E37A" w14:textId="2CDC67E8" w:rsidR="004B75B6" w:rsidRPr="00973491" w:rsidRDefault="000207F0" w:rsidP="00973491">
      <w:pPr>
        <w:widowControl w:val="0"/>
        <w:autoSpaceDE w:val="0"/>
        <w:autoSpaceDN w:val="0"/>
        <w:adjustRightInd w:val="0"/>
        <w:snapToGrid w:val="0"/>
        <w:spacing w:before="120" w:after="120"/>
        <w:ind w:left="720"/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</w:pPr>
      <w:r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 xml:space="preserve">Do you need fresh ideas and research-based strategies </w:t>
      </w:r>
      <w:r w:rsidR="00D42792"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>that lead to equitable instruction</w:t>
      </w:r>
      <w:r w:rsidR="008F3ACC"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>al practices</w:t>
      </w:r>
      <w:r w:rsidR="00D42792"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 xml:space="preserve"> and </w:t>
      </w:r>
      <w:r w:rsidR="00903BF8"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 xml:space="preserve">student </w:t>
      </w:r>
      <w:r w:rsidR="00D42792"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>outcomes</w:t>
      </w:r>
      <w:r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>?</w:t>
      </w:r>
    </w:p>
    <w:p w14:paraId="02DAF053" w14:textId="24425CD9" w:rsidR="003F1822" w:rsidRPr="00973491" w:rsidRDefault="00D42792" w:rsidP="003F1822">
      <w:pPr>
        <w:widowControl w:val="0"/>
        <w:autoSpaceDE w:val="0"/>
        <w:autoSpaceDN w:val="0"/>
        <w:adjustRightInd w:val="0"/>
        <w:snapToGrid w:val="0"/>
        <w:spacing w:before="120" w:after="120"/>
        <w:ind w:left="720"/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</w:pPr>
      <w:r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 xml:space="preserve">Working toward equity requires courage and commitment. </w:t>
      </w:r>
      <w:r w:rsidR="000207F0"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>Are you looking for a group of peers and other education leaders</w:t>
      </w:r>
      <w:r w:rsidR="008F3ACC"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 xml:space="preserve"> who will support one another in </w:t>
      </w:r>
      <w:proofErr w:type="gramStart"/>
      <w:r w:rsidR="008F3ACC"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>taking action</w:t>
      </w:r>
      <w:proofErr w:type="gramEnd"/>
      <w:r w:rsidR="000207F0" w:rsidRPr="00973491">
        <w:rPr>
          <w:rFonts w:asciiTheme="minorHAnsi" w:hAnsiTheme="minorHAnsi"/>
          <w:b/>
          <w:bCs/>
          <w:i/>
          <w:iCs/>
          <w:color w:val="191919"/>
          <w:sz w:val="20"/>
          <w:szCs w:val="20"/>
        </w:rPr>
        <w:t>?</w:t>
      </w:r>
    </w:p>
    <w:p w14:paraId="7FC826B5" w14:textId="6AE4F5A8" w:rsidR="00B90F5E" w:rsidRDefault="00B90F5E" w:rsidP="00B73EDE">
      <w:pPr>
        <w:widowControl w:val="0"/>
        <w:autoSpaceDE w:val="0"/>
        <w:autoSpaceDN w:val="0"/>
        <w:adjustRightInd w:val="0"/>
        <w:snapToGrid w:val="0"/>
        <w:spacing w:before="120" w:after="120"/>
        <w:rPr>
          <w:rFonts w:ascii="Calibri" w:hAnsi="Calibri" w:cs="Calibri"/>
          <w:color w:val="191919"/>
        </w:rPr>
      </w:pPr>
      <w:r w:rsidRPr="00233F9A">
        <w:rPr>
          <w:rFonts w:ascii="Calibri" w:hAnsi="Calibri"/>
          <w:color w:val="191919"/>
        </w:rPr>
        <w:t xml:space="preserve">If you answered “yes” to any of these questions, we invite you to participate in </w:t>
      </w:r>
      <w:r w:rsidR="007C517A">
        <w:rPr>
          <w:rFonts w:ascii="Calibri" w:hAnsi="Calibri" w:cs="Calibri"/>
          <w:color w:val="191919"/>
        </w:rPr>
        <w:t>Series 5.</w:t>
      </w:r>
    </w:p>
    <w:p w14:paraId="20F0A942" w14:textId="4B9A0AD7" w:rsidR="003F1822" w:rsidRDefault="003F1822" w:rsidP="003F1822">
      <w:pPr>
        <w:widowControl w:val="0"/>
        <w:autoSpaceDE w:val="0"/>
        <w:autoSpaceDN w:val="0"/>
        <w:adjustRightInd w:val="0"/>
        <w:snapToGrid w:val="0"/>
        <w:spacing w:before="120" w:after="120"/>
        <w:jc w:val="center"/>
        <w:rPr>
          <w:rFonts w:ascii="Calibri" w:hAnsi="Calibri" w:cs="Calibri"/>
          <w:b/>
          <w:color w:val="191919"/>
        </w:rPr>
      </w:pPr>
      <w:r w:rsidRPr="003F1822">
        <w:rPr>
          <w:rFonts w:ascii="Calibri" w:hAnsi="Calibri" w:cs="Calibri"/>
          <w:b/>
          <w:color w:val="191919"/>
        </w:rPr>
        <w:t>All disciplines welcome! Series not limited to mathematics faculty!</w:t>
      </w:r>
    </w:p>
    <w:p w14:paraId="6FBC0866" w14:textId="77777777" w:rsidR="004B6C13" w:rsidRPr="003F1822" w:rsidRDefault="004B6C13" w:rsidP="00F6067C">
      <w:pPr>
        <w:widowControl w:val="0"/>
        <w:autoSpaceDE w:val="0"/>
        <w:autoSpaceDN w:val="0"/>
        <w:adjustRightInd w:val="0"/>
        <w:snapToGrid w:val="0"/>
        <w:spacing w:before="120" w:after="120"/>
        <w:rPr>
          <w:rFonts w:ascii="Calibri" w:hAnsi="Calibri" w:cs="Calibri"/>
          <w:b/>
          <w:color w:val="191919"/>
        </w:rPr>
      </w:pPr>
    </w:p>
    <w:p w14:paraId="01D6102B" w14:textId="77A396F2" w:rsidR="00B90F5E" w:rsidRPr="00692FE6" w:rsidRDefault="00B90F5E" w:rsidP="00E669FE">
      <w:pPr>
        <w:snapToGrid w:val="0"/>
        <w:spacing w:before="120" w:after="120"/>
        <w:jc w:val="center"/>
        <w:rPr>
          <w:rFonts w:ascii="Calibri" w:hAnsi="Calibri" w:cs="Calibri"/>
          <w:color w:val="191919"/>
          <w:sz w:val="10"/>
          <w:szCs w:val="10"/>
        </w:rPr>
      </w:pPr>
      <w:r>
        <w:rPr>
          <w:rFonts w:ascii="Calibri" w:hAnsi="Calibri" w:cs="Calibri"/>
          <w:noProof/>
          <w:color w:val="191919"/>
        </w:rPr>
        <w:drawing>
          <wp:inline distT="0" distB="0" distL="0" distR="0" wp14:anchorId="626F53F7" wp14:editId="758BC977">
            <wp:extent cx="3030733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i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73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91919"/>
        </w:rPr>
        <w:br/>
      </w:r>
    </w:p>
    <w:p w14:paraId="5714D2EE" w14:textId="4019618D" w:rsidR="00474A3C" w:rsidRPr="00233F9A" w:rsidRDefault="00146F36" w:rsidP="00A24B46">
      <w:pPr>
        <w:jc w:val="center"/>
        <w:rPr>
          <w:rFonts w:ascii="Calibri" w:eastAsia="MS Gothic" w:hAnsi="Calibri" w:cs="Calibri"/>
          <w:b/>
        </w:rPr>
      </w:pPr>
      <w:r>
        <w:rPr>
          <w:rFonts w:ascii="Calibri" w:hAnsi="Calibri" w:cs="Calibri"/>
          <w:b/>
        </w:rPr>
        <w:t xml:space="preserve">FOCI </w:t>
      </w:r>
      <w:r w:rsidR="00BB2C3D" w:rsidRPr="00233F9A">
        <w:rPr>
          <w:rFonts w:ascii="Calibri" w:hAnsi="Calibri" w:cs="Calibri"/>
          <w:b/>
        </w:rPr>
        <w:t>Series</w:t>
      </w:r>
      <w:r w:rsidR="00AD56FA">
        <w:rPr>
          <w:rFonts w:ascii="Calibri" w:hAnsi="Calibri" w:cs="Calibri"/>
          <w:b/>
        </w:rPr>
        <w:t xml:space="preserve"> 5</w:t>
      </w:r>
      <w:r w:rsidR="00BB2C3D" w:rsidRPr="00233F9A">
        <w:rPr>
          <w:rFonts w:ascii="Calibri" w:hAnsi="Calibri" w:cs="Calibri"/>
          <w:b/>
        </w:rPr>
        <w:t xml:space="preserve">: </w:t>
      </w:r>
      <w:r w:rsidR="00BF21F5" w:rsidRPr="00233F9A">
        <w:rPr>
          <w:rFonts w:ascii="Calibri" w:hAnsi="Calibri" w:cs="Calibri"/>
          <w:b/>
        </w:rPr>
        <w:t>Driving Equitable Student Outcomes:</w:t>
      </w:r>
    </w:p>
    <w:p w14:paraId="4B37415E" w14:textId="4F9E80B6" w:rsidR="00A24B46" w:rsidRPr="00855323" w:rsidRDefault="00BF21F5" w:rsidP="00A24B46">
      <w:pPr>
        <w:jc w:val="center"/>
        <w:rPr>
          <w:rFonts w:ascii="Calibri" w:hAnsi="Calibri" w:cs="Calibri"/>
          <w:b/>
          <w:i/>
        </w:rPr>
      </w:pPr>
      <w:r w:rsidRPr="00855323">
        <w:rPr>
          <w:rFonts w:ascii="Calibri" w:hAnsi="Calibri" w:cs="Calibri"/>
          <w:b/>
          <w:i/>
        </w:rPr>
        <w:t>Implementing equity-minded teaching and learning</w:t>
      </w:r>
    </w:p>
    <w:p w14:paraId="7A121781" w14:textId="5F61B747" w:rsidR="00B90F5E" w:rsidRPr="00233F9A" w:rsidRDefault="000207F0" w:rsidP="00B73EDE">
      <w:pPr>
        <w:pStyle w:val="NormalWeb"/>
        <w:shd w:val="clear" w:color="auto" w:fill="FFFFFF"/>
        <w:snapToGrid w:val="0"/>
        <w:spacing w:before="120" w:beforeAutospacing="0" w:after="120" w:afterAutospacing="0"/>
        <w:rPr>
          <w:rFonts w:ascii="Calibri" w:hAnsi="Calibri" w:cs="Calibri"/>
          <w:color w:val="333F48" w:themeColor="text1"/>
          <w:sz w:val="24"/>
          <w:szCs w:val="24"/>
        </w:rPr>
      </w:pPr>
      <w:r w:rsidRPr="00233F9A">
        <w:rPr>
          <w:rFonts w:ascii="Calibri" w:hAnsi="Calibri" w:cs="Calibri"/>
          <w:color w:val="333F48" w:themeColor="text1"/>
          <w:sz w:val="24"/>
          <w:szCs w:val="24"/>
        </w:rPr>
        <w:t xml:space="preserve">In this series of six sessions, </w:t>
      </w:r>
      <w:r w:rsidR="00CC7ECE">
        <w:rPr>
          <w:rFonts w:ascii="Calibri" w:hAnsi="Calibri" w:cs="Calibri"/>
          <w:color w:val="333F48" w:themeColor="text1"/>
          <w:sz w:val="24"/>
          <w:szCs w:val="24"/>
        </w:rPr>
        <w:t>you</w:t>
      </w:r>
      <w:r w:rsidR="008548E7" w:rsidRPr="00233F9A">
        <w:rPr>
          <w:rFonts w:ascii="Calibri" w:hAnsi="Calibri" w:cs="Calibri"/>
          <w:color w:val="333F48" w:themeColor="text1"/>
          <w:sz w:val="24"/>
          <w:szCs w:val="24"/>
        </w:rPr>
        <w:t xml:space="preserve"> </w:t>
      </w:r>
      <w:r w:rsidR="00C05374" w:rsidRPr="00233F9A">
        <w:rPr>
          <w:rFonts w:ascii="Calibri" w:hAnsi="Calibri" w:cs="Calibri"/>
          <w:color w:val="333F48" w:themeColor="text1"/>
          <w:sz w:val="24"/>
          <w:szCs w:val="24"/>
        </w:rPr>
        <w:t>will</w:t>
      </w:r>
      <w:r w:rsidRPr="00233F9A">
        <w:rPr>
          <w:rFonts w:ascii="Calibri" w:hAnsi="Calibri" w:cs="Calibri"/>
          <w:color w:val="333F48" w:themeColor="text1"/>
          <w:sz w:val="24"/>
          <w:szCs w:val="24"/>
        </w:rPr>
        <w:t xml:space="preserve"> engage with the research-based ideas and strategies that </w:t>
      </w:r>
      <w:r w:rsidR="004E6988" w:rsidRPr="00233F9A">
        <w:rPr>
          <w:rFonts w:ascii="Calibri" w:hAnsi="Calibri" w:cs="Calibri"/>
          <w:color w:val="333F48" w:themeColor="text1"/>
          <w:sz w:val="24"/>
          <w:szCs w:val="24"/>
        </w:rPr>
        <w:t>address</w:t>
      </w:r>
      <w:r w:rsidRPr="00233F9A">
        <w:rPr>
          <w:rFonts w:ascii="Calibri" w:hAnsi="Calibri" w:cs="Calibri"/>
          <w:color w:val="333F48" w:themeColor="text1"/>
          <w:sz w:val="24"/>
          <w:szCs w:val="24"/>
        </w:rPr>
        <w:t xml:space="preserve"> </w:t>
      </w:r>
      <w:r w:rsidR="00781F63" w:rsidRPr="00233F9A">
        <w:rPr>
          <w:rFonts w:ascii="Calibri" w:hAnsi="Calibri" w:cs="Calibri"/>
          <w:color w:val="333F48" w:themeColor="text1"/>
          <w:sz w:val="24"/>
          <w:szCs w:val="24"/>
        </w:rPr>
        <w:t xml:space="preserve">equity gaps while meeting </w:t>
      </w:r>
      <w:r w:rsidRPr="00233F9A">
        <w:rPr>
          <w:rFonts w:ascii="Calibri" w:hAnsi="Calibri" w:cs="Calibri"/>
          <w:color w:val="333F48" w:themeColor="text1"/>
          <w:sz w:val="24"/>
          <w:szCs w:val="24"/>
        </w:rPr>
        <w:t xml:space="preserve">the needs of college students from diverse backgrounds and preparation. </w:t>
      </w:r>
      <w:r w:rsidR="009D4A9E">
        <w:rPr>
          <w:rFonts w:ascii="Calibri" w:hAnsi="Calibri" w:cs="Calibri"/>
          <w:color w:val="333F48" w:themeColor="text1"/>
          <w:sz w:val="24"/>
          <w:szCs w:val="24"/>
        </w:rPr>
        <w:t>With fellow faculty, department chairs, and deans, e</w:t>
      </w:r>
      <w:r w:rsidRPr="00233F9A">
        <w:rPr>
          <w:rFonts w:ascii="Calibri" w:hAnsi="Calibri" w:cs="Calibri"/>
          <w:color w:val="333F48" w:themeColor="text1"/>
          <w:sz w:val="24"/>
          <w:szCs w:val="24"/>
        </w:rPr>
        <w:t>xperience collaborative activities, relevant readings, videos</w:t>
      </w:r>
      <w:r w:rsidR="00342ABE" w:rsidRPr="00233F9A">
        <w:rPr>
          <w:rFonts w:ascii="Calibri" w:hAnsi="Calibri" w:cs="Calibri"/>
          <w:color w:val="333F48" w:themeColor="text1"/>
          <w:sz w:val="24"/>
          <w:szCs w:val="24"/>
        </w:rPr>
        <w:t>,</w:t>
      </w:r>
      <w:r w:rsidRPr="00233F9A">
        <w:rPr>
          <w:rFonts w:ascii="Calibri" w:hAnsi="Calibri" w:cs="Calibri"/>
          <w:color w:val="333F48" w:themeColor="text1"/>
          <w:sz w:val="24"/>
          <w:szCs w:val="24"/>
        </w:rPr>
        <w:t xml:space="preserve"> and research summaries. </w:t>
      </w:r>
      <w:r w:rsidR="00342ABE" w:rsidRPr="00233F9A">
        <w:rPr>
          <w:rFonts w:ascii="Calibri" w:hAnsi="Calibri" w:cs="Calibri"/>
          <w:color w:val="333F48" w:themeColor="text1"/>
          <w:sz w:val="24"/>
          <w:szCs w:val="24"/>
        </w:rPr>
        <w:t>Personalize</w:t>
      </w:r>
      <w:r w:rsidRPr="00233F9A">
        <w:rPr>
          <w:rFonts w:ascii="Calibri" w:hAnsi="Calibri" w:cs="Calibri"/>
          <w:color w:val="333F48" w:themeColor="text1"/>
          <w:sz w:val="24"/>
          <w:szCs w:val="24"/>
        </w:rPr>
        <w:t xml:space="preserve"> learning by planning for and enacting modest changes in </w:t>
      </w:r>
      <w:r w:rsidR="00342ABE" w:rsidRPr="00233F9A">
        <w:rPr>
          <w:rFonts w:ascii="Calibri" w:hAnsi="Calibri" w:cs="Calibri"/>
          <w:color w:val="333F48" w:themeColor="text1"/>
          <w:sz w:val="24"/>
          <w:szCs w:val="24"/>
        </w:rPr>
        <w:t>your</w:t>
      </w:r>
      <w:r w:rsidRPr="00233F9A">
        <w:rPr>
          <w:rFonts w:ascii="Calibri" w:hAnsi="Calibri" w:cs="Calibri"/>
          <w:color w:val="333F48" w:themeColor="text1"/>
          <w:sz w:val="24"/>
          <w:szCs w:val="24"/>
        </w:rPr>
        <w:t xml:space="preserve"> classrooms (</w:t>
      </w:r>
      <w:r w:rsidRPr="00233F9A">
        <w:rPr>
          <w:rFonts w:ascii="Calibri" w:hAnsi="Calibri" w:cs="Calibri"/>
          <w:b/>
          <w:i/>
          <w:color w:val="333F48" w:themeColor="text1"/>
          <w:sz w:val="24"/>
          <w:szCs w:val="24"/>
        </w:rPr>
        <w:t>including remote learning setting</w:t>
      </w:r>
      <w:r w:rsidRPr="00233F9A">
        <w:rPr>
          <w:rFonts w:ascii="Calibri" w:hAnsi="Calibri" w:cs="Calibri"/>
          <w:i/>
          <w:color w:val="333F48" w:themeColor="text1"/>
          <w:sz w:val="24"/>
          <w:szCs w:val="24"/>
        </w:rPr>
        <w:t>s</w:t>
      </w:r>
      <w:r w:rsidRPr="00233F9A">
        <w:rPr>
          <w:rFonts w:ascii="Calibri" w:hAnsi="Calibri" w:cs="Calibri"/>
          <w:color w:val="333F48" w:themeColor="text1"/>
          <w:sz w:val="24"/>
          <w:szCs w:val="24"/>
        </w:rPr>
        <w:t>) and professional learning communities that have the potential for transformative change</w:t>
      </w:r>
      <w:r w:rsidR="0062353B" w:rsidRPr="00233F9A">
        <w:rPr>
          <w:rFonts w:ascii="Calibri" w:hAnsi="Calibri" w:cs="Calibri"/>
          <w:color w:val="333F48" w:themeColor="text1"/>
          <w:sz w:val="24"/>
          <w:szCs w:val="24"/>
        </w:rPr>
        <w:t xml:space="preserve"> in learning environments and student outcomes.</w:t>
      </w:r>
    </w:p>
    <w:p w14:paraId="4E1C84DC" w14:textId="77777777" w:rsidR="00973491" w:rsidRDefault="00B90F5E" w:rsidP="00B73EDE">
      <w:pPr>
        <w:widowControl w:val="0"/>
        <w:autoSpaceDE w:val="0"/>
        <w:autoSpaceDN w:val="0"/>
        <w:adjustRightInd w:val="0"/>
        <w:snapToGrid w:val="0"/>
        <w:spacing w:before="120" w:after="120"/>
        <w:rPr>
          <w:rFonts w:ascii="Calibri" w:hAnsi="Calibri" w:cs="Calibri"/>
          <w:i/>
        </w:rPr>
      </w:pPr>
      <w:r w:rsidRPr="00233F9A">
        <w:rPr>
          <w:rFonts w:ascii="Calibri" w:hAnsi="Calibri" w:cs="Calibri"/>
          <w:i/>
        </w:rPr>
        <w:t>Series sessions are highly interactive and take place online via Zoom video conferencing technology – so there is no travel required to participate!</w:t>
      </w:r>
    </w:p>
    <w:p w14:paraId="5A63EF4C" w14:textId="1B54E14A" w:rsidR="00EF2406" w:rsidRDefault="00692FE6" w:rsidP="00B73EDE">
      <w:pPr>
        <w:widowControl w:val="0"/>
        <w:autoSpaceDE w:val="0"/>
        <w:autoSpaceDN w:val="0"/>
        <w:adjustRightInd w:val="0"/>
        <w:snapToGrid w:val="0"/>
        <w:spacing w:before="120" w:after="120"/>
        <w:rPr>
          <w:rFonts w:ascii="Calibri" w:hAnsi="Calibri" w:cs="Calibri"/>
          <w:color w:val="191919"/>
        </w:rPr>
      </w:pPr>
      <w:r w:rsidRPr="00233F9A">
        <w:rPr>
          <w:rFonts w:ascii="Calibri" w:hAnsi="Calibri" w:cs="Calibri"/>
          <w:color w:val="191919"/>
        </w:rPr>
        <w:t xml:space="preserve">You’ll work with a cohort of peers in large and small groups to learn together. Facilitators from the Charles A. Dana Center will guide each session and ensure that you have all </w:t>
      </w:r>
      <w:r w:rsidR="009D4A9E">
        <w:rPr>
          <w:rFonts w:ascii="Calibri" w:hAnsi="Calibri" w:cs="Calibri"/>
          <w:color w:val="191919"/>
        </w:rPr>
        <w:t xml:space="preserve">of </w:t>
      </w:r>
      <w:r w:rsidRPr="00233F9A">
        <w:rPr>
          <w:rFonts w:ascii="Calibri" w:hAnsi="Calibri" w:cs="Calibri"/>
          <w:color w:val="191919"/>
        </w:rPr>
        <w:t>the tools and support you need to apply your knowledge effectively in the classroom.</w:t>
      </w:r>
    </w:p>
    <w:p w14:paraId="7B62703C" w14:textId="32499C8B" w:rsidR="00973491" w:rsidRDefault="00973491" w:rsidP="00973491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</w:rPr>
      </w:pPr>
      <w:r w:rsidRPr="0064268E">
        <w:rPr>
          <w:rFonts w:ascii="Calibri" w:hAnsi="Calibri" w:cs="Calibri"/>
          <w:color w:val="191919"/>
        </w:rPr>
        <w:t>To allow time to complete the deep work required for this series, there will always be a</w:t>
      </w:r>
      <w:r>
        <w:rPr>
          <w:rFonts w:ascii="Calibri" w:hAnsi="Calibri" w:cs="Calibri"/>
          <w:color w:val="191919"/>
        </w:rPr>
        <w:t>t least one</w:t>
      </w:r>
      <w:r w:rsidRPr="0064268E">
        <w:rPr>
          <w:rFonts w:ascii="Calibri" w:hAnsi="Calibri" w:cs="Calibri"/>
          <w:color w:val="191919"/>
        </w:rPr>
        <w:t xml:space="preserve"> </w:t>
      </w:r>
      <w:r>
        <w:rPr>
          <w:rFonts w:ascii="Calibri" w:hAnsi="Calibri" w:cs="Calibri"/>
          <w:color w:val="191919"/>
        </w:rPr>
        <w:t>week</w:t>
      </w:r>
      <w:r w:rsidRPr="0064268E">
        <w:rPr>
          <w:rFonts w:ascii="Calibri" w:hAnsi="Calibri" w:cs="Calibri"/>
          <w:color w:val="191919"/>
        </w:rPr>
        <w:t xml:space="preserve"> between sessions. Participants should commit to attending all six sessions and completing the between-session work over the course of the series.</w:t>
      </w:r>
    </w:p>
    <w:p w14:paraId="64AFA8F1" w14:textId="77777777" w:rsidR="00130892" w:rsidRDefault="00130892" w:rsidP="00B90F5E">
      <w:pPr>
        <w:rPr>
          <w:rFonts w:ascii="Calibri" w:hAnsi="Calibri" w:cs="Calibri"/>
          <w:b/>
        </w:rPr>
      </w:pPr>
    </w:p>
    <w:p w14:paraId="2EF05D9B" w14:textId="10F3667E" w:rsidR="00973491" w:rsidRDefault="00BE2912" w:rsidP="00B90F5E">
      <w:pPr>
        <w:rPr>
          <w:rFonts w:ascii="Calibri" w:hAnsi="Calibri" w:cs="Calibri"/>
          <w:b/>
        </w:rPr>
      </w:pPr>
      <w:r w:rsidRPr="00233F9A">
        <w:rPr>
          <w:rFonts w:ascii="Calibri" w:hAnsi="Calibri" w:cs="Calibri"/>
          <w:b/>
        </w:rPr>
        <w:t>Dates and times:</w:t>
      </w:r>
      <w:r w:rsidR="001C66F6" w:rsidRPr="00233F9A">
        <w:rPr>
          <w:rFonts w:ascii="Calibri" w:hAnsi="Calibri" w:cs="Calibri"/>
          <w:b/>
        </w:rPr>
        <w:t xml:space="preserve"> </w:t>
      </w:r>
    </w:p>
    <w:p w14:paraId="7DA0A9F0" w14:textId="5439579F" w:rsidR="003B508F" w:rsidRPr="00E669FE" w:rsidRDefault="001124E6" w:rsidP="00B90F5E">
      <w:pPr>
        <w:rPr>
          <w:rFonts w:ascii="Calibri" w:hAnsi="Calibri" w:cs="Calibri"/>
        </w:rPr>
      </w:pPr>
      <w:r w:rsidRPr="00E669FE">
        <w:rPr>
          <w:rFonts w:ascii="Calibri" w:hAnsi="Calibri" w:cs="Calibri"/>
        </w:rPr>
        <w:t>Tuesdays</w:t>
      </w:r>
      <w:r w:rsidR="00B32DAB" w:rsidRPr="00E669FE">
        <w:rPr>
          <w:rFonts w:ascii="Calibri" w:hAnsi="Calibri" w:cs="Calibri"/>
        </w:rPr>
        <w:t xml:space="preserve">, </w:t>
      </w:r>
      <w:r w:rsidR="00E669FE" w:rsidRPr="00E669FE">
        <w:rPr>
          <w:rFonts w:ascii="Calibri" w:hAnsi="Calibri" w:cs="Calibri"/>
        </w:rPr>
        <w:t>4</w:t>
      </w:r>
      <w:r w:rsidR="00B32DAB" w:rsidRPr="00E669FE">
        <w:rPr>
          <w:rFonts w:ascii="Calibri" w:hAnsi="Calibri" w:cs="Calibri"/>
        </w:rPr>
        <w:t xml:space="preserve">:00 – </w:t>
      </w:r>
      <w:r w:rsidR="00E669FE" w:rsidRPr="00E669FE">
        <w:rPr>
          <w:rFonts w:ascii="Calibri" w:hAnsi="Calibri" w:cs="Calibri"/>
        </w:rPr>
        <w:t>6</w:t>
      </w:r>
      <w:r w:rsidR="00B32DAB" w:rsidRPr="00E669FE">
        <w:rPr>
          <w:rFonts w:ascii="Calibri" w:hAnsi="Calibri" w:cs="Calibri"/>
        </w:rPr>
        <w:t xml:space="preserve">:00 pm </w:t>
      </w:r>
      <w:r w:rsidRPr="00E669FE">
        <w:rPr>
          <w:rFonts w:ascii="Calibri" w:hAnsi="Calibri" w:cs="Calibri"/>
        </w:rPr>
        <w:t>Easter</w:t>
      </w:r>
      <w:r w:rsidR="00E669FE" w:rsidRPr="00E669FE">
        <w:rPr>
          <w:rFonts w:ascii="Calibri" w:hAnsi="Calibri" w:cs="Calibri"/>
        </w:rPr>
        <w:t>n</w:t>
      </w:r>
    </w:p>
    <w:p w14:paraId="545900D8" w14:textId="77777777" w:rsidR="00973491" w:rsidRPr="00E669FE" w:rsidRDefault="00973491" w:rsidP="00B90F5E">
      <w:pPr>
        <w:rPr>
          <w:rFonts w:ascii="Calibri" w:hAnsi="Calibri" w:cs="Calibri"/>
        </w:rPr>
      </w:pPr>
    </w:p>
    <w:p w14:paraId="38517F06" w14:textId="14D89857" w:rsidR="00973491" w:rsidRPr="00E669FE" w:rsidRDefault="00973491" w:rsidP="00B90F5E">
      <w:pPr>
        <w:rPr>
          <w:rFonts w:ascii="Calibri" w:hAnsi="Calibri" w:cs="Calibri"/>
          <w:b/>
        </w:rPr>
        <w:sectPr w:rsidR="00973491" w:rsidRPr="00E669FE" w:rsidSect="00C41EF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67" w:right="1440" w:bottom="1440" w:left="1440" w:header="720" w:footer="1037" w:gutter="0"/>
          <w:cols w:space="720"/>
          <w:titlePg/>
          <w:docGrid w:linePitch="360"/>
        </w:sectPr>
      </w:pPr>
    </w:p>
    <w:p w14:paraId="6969D388" w14:textId="5368FF94" w:rsidR="00BB6E0F" w:rsidRDefault="008548E7" w:rsidP="00973491">
      <w:pPr>
        <w:jc w:val="center"/>
        <w:rPr>
          <w:rFonts w:ascii="Calibri" w:hAnsi="Calibri" w:cs="Calibri"/>
        </w:rPr>
      </w:pPr>
      <w:r w:rsidRPr="00E669FE">
        <w:rPr>
          <w:rFonts w:ascii="Calibri" w:hAnsi="Calibri" w:cs="Calibri"/>
        </w:rPr>
        <w:t xml:space="preserve">February </w:t>
      </w:r>
      <w:r w:rsidR="00CB2591">
        <w:rPr>
          <w:rFonts w:ascii="Calibri" w:hAnsi="Calibri" w:cs="Calibri"/>
        </w:rPr>
        <w:t>16</w:t>
      </w:r>
      <w:r w:rsidR="00973491" w:rsidRPr="00E669FE">
        <w:rPr>
          <w:rFonts w:ascii="Calibri" w:hAnsi="Calibri" w:cs="Calibri"/>
        </w:rPr>
        <w:t xml:space="preserve">     </w:t>
      </w:r>
      <w:bookmarkStart w:id="0" w:name="_GoBack"/>
      <w:r w:rsidRPr="00E669FE">
        <w:rPr>
          <w:rFonts w:ascii="Calibri" w:hAnsi="Calibri" w:cs="Calibri"/>
        </w:rPr>
        <w:t xml:space="preserve">February </w:t>
      </w:r>
      <w:r w:rsidR="00E669FE" w:rsidRPr="00E669FE">
        <w:rPr>
          <w:rFonts w:ascii="Calibri" w:hAnsi="Calibri" w:cs="Calibri"/>
        </w:rPr>
        <w:t>23</w:t>
      </w:r>
      <w:r w:rsidR="00973491" w:rsidRPr="00E669FE">
        <w:rPr>
          <w:rFonts w:ascii="Calibri" w:hAnsi="Calibri" w:cs="Calibri"/>
        </w:rPr>
        <w:t xml:space="preserve">    </w:t>
      </w:r>
      <w:bookmarkEnd w:id="0"/>
      <w:r w:rsidR="00E669FE" w:rsidRPr="00E669FE">
        <w:rPr>
          <w:rFonts w:ascii="Calibri" w:hAnsi="Calibri" w:cs="Calibri"/>
        </w:rPr>
        <w:t>March 2</w:t>
      </w:r>
      <w:r w:rsidR="00973491" w:rsidRPr="00E669FE">
        <w:rPr>
          <w:rFonts w:ascii="Calibri" w:hAnsi="Calibri" w:cs="Calibri"/>
        </w:rPr>
        <w:t xml:space="preserve">     </w:t>
      </w:r>
      <w:r w:rsidRPr="00E669FE">
        <w:rPr>
          <w:rFonts w:ascii="Calibri" w:hAnsi="Calibri" w:cs="Calibri"/>
        </w:rPr>
        <w:t xml:space="preserve">March </w:t>
      </w:r>
      <w:r w:rsidR="00E669FE" w:rsidRPr="00E669FE">
        <w:rPr>
          <w:rFonts w:ascii="Calibri" w:hAnsi="Calibri" w:cs="Calibri"/>
        </w:rPr>
        <w:t>23</w:t>
      </w:r>
      <w:r w:rsidR="00973491" w:rsidRPr="00E669FE">
        <w:rPr>
          <w:rFonts w:ascii="Calibri" w:hAnsi="Calibri" w:cs="Calibri"/>
        </w:rPr>
        <w:t xml:space="preserve">     </w:t>
      </w:r>
      <w:r w:rsidRPr="00E669FE">
        <w:rPr>
          <w:rFonts w:ascii="Calibri" w:hAnsi="Calibri" w:cs="Calibri"/>
        </w:rPr>
        <w:t xml:space="preserve">March </w:t>
      </w:r>
      <w:r w:rsidR="00E669FE" w:rsidRPr="00E669FE">
        <w:rPr>
          <w:rFonts w:ascii="Calibri" w:hAnsi="Calibri" w:cs="Calibri"/>
        </w:rPr>
        <w:t>30     April 13</w:t>
      </w:r>
    </w:p>
    <w:p w14:paraId="203C170E" w14:textId="3C4D38DF" w:rsidR="00303D2C" w:rsidRDefault="00303D2C" w:rsidP="00973491">
      <w:pPr>
        <w:jc w:val="center"/>
        <w:rPr>
          <w:rFonts w:ascii="Calibri" w:hAnsi="Calibri" w:cs="Calibri"/>
        </w:rPr>
      </w:pPr>
    </w:p>
    <w:p w14:paraId="2F20A1F8" w14:textId="77777777" w:rsidR="00B9322C" w:rsidRDefault="00B9322C" w:rsidP="00B90F5E">
      <w:pPr>
        <w:rPr>
          <w:rFonts w:ascii="Calibri" w:hAnsi="Calibri" w:cs="Calibri"/>
        </w:rPr>
      </w:pPr>
    </w:p>
    <w:p w14:paraId="1CAB60A2" w14:textId="77777777" w:rsidR="00B9322C" w:rsidRDefault="00B9322C" w:rsidP="00B90F5E">
      <w:pPr>
        <w:rPr>
          <w:rFonts w:ascii="Calibri" w:hAnsi="Calibri" w:cs="Calibri"/>
        </w:rPr>
      </w:pPr>
    </w:p>
    <w:p w14:paraId="2E5FB073" w14:textId="11F26F7A" w:rsidR="00EF2406" w:rsidRDefault="00EF2406" w:rsidP="00B90F5E">
      <w:pPr>
        <w:rPr>
          <w:rFonts w:ascii="Calibri" w:hAnsi="Calibri" w:cs="Calibri"/>
        </w:rPr>
      </w:pPr>
      <w:r w:rsidRPr="00233F9A">
        <w:rPr>
          <w:rFonts w:ascii="Calibri" w:hAnsi="Calibri" w:cs="Calibri"/>
        </w:rPr>
        <w:t xml:space="preserve">See page 3 for </w:t>
      </w:r>
      <w:r w:rsidR="009D4A9E">
        <w:rPr>
          <w:rFonts w:ascii="Calibri" w:hAnsi="Calibri" w:cs="Calibri"/>
        </w:rPr>
        <w:t xml:space="preserve">session </w:t>
      </w:r>
      <w:r w:rsidRPr="00233F9A">
        <w:rPr>
          <w:rFonts w:ascii="Calibri" w:hAnsi="Calibri" w:cs="Calibri"/>
        </w:rPr>
        <w:t>descriptions. Attendance in all six</w:t>
      </w:r>
      <w:r w:rsidR="009D4A9E">
        <w:rPr>
          <w:rFonts w:ascii="Calibri" w:hAnsi="Calibri" w:cs="Calibri"/>
        </w:rPr>
        <w:t xml:space="preserve"> sessions</w:t>
      </w:r>
      <w:r w:rsidRPr="00233F9A">
        <w:rPr>
          <w:rFonts w:ascii="Calibri" w:hAnsi="Calibri" w:cs="Calibri"/>
        </w:rPr>
        <w:t xml:space="preserve"> is highly recommended.</w:t>
      </w:r>
    </w:p>
    <w:p w14:paraId="1325DCC4" w14:textId="2C4AB36C" w:rsidR="00B57B4B" w:rsidRPr="00D9308A" w:rsidRDefault="00B57B4B" w:rsidP="00130892">
      <w:pPr>
        <w:jc w:val="center"/>
        <w:rPr>
          <w:rFonts w:ascii="Times New Roman" w:hAnsi="Times New Roman"/>
        </w:rPr>
      </w:pPr>
      <w:r w:rsidRPr="00D9308A">
        <w:rPr>
          <w:rFonts w:ascii="Calibri" w:hAnsi="Calibri" w:cs="Calibri"/>
          <w:b/>
          <w:bCs/>
          <w:color w:val="191919"/>
        </w:rPr>
        <w:t>Register here</w:t>
      </w:r>
      <w:r w:rsidRPr="00D9308A">
        <w:t xml:space="preserve"> </w:t>
      </w:r>
      <w:hyperlink r:id="rId13" w:history="1">
        <w:r w:rsidR="00E669FE" w:rsidRPr="00612CF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https://forms.gle/iyjy9DvSGfh3AK5A7</w:t>
        </w:r>
      </w:hyperlink>
      <w:r w:rsidR="00E669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9308A">
        <w:rPr>
          <w:rFonts w:ascii="Calibri" w:hAnsi="Calibri" w:cs="Calibri"/>
          <w:b/>
          <w:bCs/>
          <w:color w:val="191919"/>
        </w:rPr>
        <w:t xml:space="preserve">by </w:t>
      </w:r>
      <w:r w:rsidR="00E669FE">
        <w:rPr>
          <w:rFonts w:ascii="Calibri" w:hAnsi="Calibri" w:cs="Calibri"/>
          <w:b/>
          <w:bCs/>
          <w:color w:val="191919"/>
        </w:rPr>
        <w:t xml:space="preserve">Noon on February </w:t>
      </w:r>
      <w:r w:rsidR="00684D88">
        <w:rPr>
          <w:rFonts w:ascii="Calibri" w:hAnsi="Calibri" w:cs="Calibri"/>
          <w:b/>
          <w:bCs/>
          <w:color w:val="191919"/>
        </w:rPr>
        <w:t>9</w:t>
      </w:r>
      <w:r w:rsidRPr="00D9308A">
        <w:rPr>
          <w:rFonts w:ascii="Calibri" w:hAnsi="Calibri" w:cs="Calibri"/>
          <w:b/>
          <w:bCs/>
          <w:color w:val="191919"/>
        </w:rPr>
        <w:t>, 2021</w:t>
      </w:r>
    </w:p>
    <w:p w14:paraId="2E930C51" w14:textId="77777777" w:rsidR="00B57B4B" w:rsidRPr="0030270C" w:rsidRDefault="00B57B4B" w:rsidP="00130892">
      <w:pPr>
        <w:jc w:val="center"/>
        <w:rPr>
          <w:rFonts w:ascii="Times New Roman" w:hAnsi="Times New Roman"/>
        </w:rPr>
      </w:pPr>
      <w:r w:rsidRPr="00D9308A">
        <w:rPr>
          <w:rFonts w:ascii="Calibri" w:hAnsi="Calibri" w:cs="Calibri"/>
          <w:b/>
          <w:bCs/>
          <w:color w:val="191919"/>
        </w:rPr>
        <w:t>Dana Center handles all registration.</w:t>
      </w:r>
    </w:p>
    <w:p w14:paraId="7D7E9CFE" w14:textId="77777777" w:rsidR="00973491" w:rsidRPr="00233F9A" w:rsidRDefault="00973491" w:rsidP="00F21841">
      <w:pPr>
        <w:jc w:val="center"/>
        <w:rPr>
          <w:rFonts w:ascii="Calibri" w:hAnsi="Calibri" w:cs="Calibri"/>
          <w:b/>
          <w:bCs/>
          <w:color w:val="1919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6851"/>
      </w:tblGrid>
      <w:tr w:rsidR="00FF11EA" w14:paraId="227C4130" w14:textId="77777777" w:rsidTr="00B73EDE">
        <w:tc>
          <w:tcPr>
            <w:tcW w:w="9350" w:type="dxa"/>
            <w:gridSpan w:val="2"/>
            <w:shd w:val="clear" w:color="auto" w:fill="666666"/>
          </w:tcPr>
          <w:p w14:paraId="66B75672" w14:textId="758243FE" w:rsidR="00FF11EA" w:rsidRPr="00B90F5E" w:rsidRDefault="00B73EDE" w:rsidP="00F90D9C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br w:type="page"/>
            </w:r>
            <w:r w:rsidR="00FF11EA" w:rsidRPr="00B90F5E">
              <w:rPr>
                <w:rFonts w:ascii="Calibri" w:hAnsi="Calibri"/>
                <w:b/>
                <w:color w:val="FFFFFF" w:themeColor="background1"/>
              </w:rPr>
              <w:t>What am I committing to?</w:t>
            </w:r>
          </w:p>
        </w:tc>
      </w:tr>
      <w:tr w:rsidR="00FF11EA" w14:paraId="210CECAF" w14:textId="77777777" w:rsidTr="00B73EDE">
        <w:trPr>
          <w:trHeight w:val="2188"/>
        </w:trPr>
        <w:tc>
          <w:tcPr>
            <w:tcW w:w="2499" w:type="dxa"/>
          </w:tcPr>
          <w:p w14:paraId="13DD85E3" w14:textId="6E7FB90C" w:rsidR="00FF11EA" w:rsidRPr="00B73EDE" w:rsidRDefault="00FF11EA" w:rsidP="00EC7FFE">
            <w:pPr>
              <w:snapToGrid w:val="0"/>
              <w:spacing w:before="40"/>
              <w:rPr>
                <w:rFonts w:ascii="Calibri" w:hAnsi="Calibri"/>
                <w:b/>
                <w:sz w:val="23"/>
                <w:szCs w:val="23"/>
              </w:rPr>
            </w:pPr>
            <w:r w:rsidRPr="00B73EDE">
              <w:rPr>
                <w:rFonts w:ascii="Calibri" w:hAnsi="Calibri"/>
                <w:b/>
                <w:sz w:val="23"/>
                <w:szCs w:val="23"/>
              </w:rPr>
              <w:t>Actively participating in the full series of 6 sessions</w:t>
            </w:r>
            <w:r w:rsidR="00163F23" w:rsidRPr="00B73EDE">
              <w:rPr>
                <w:rFonts w:ascii="Calibri" w:hAnsi="Calibri"/>
                <w:b/>
                <w:sz w:val="23"/>
                <w:szCs w:val="23"/>
              </w:rPr>
              <w:t xml:space="preserve"> (12 total hours)</w:t>
            </w:r>
          </w:p>
          <w:p w14:paraId="346618D4" w14:textId="77777777" w:rsidR="00FF11EA" w:rsidRPr="00B73EDE" w:rsidRDefault="00FF11EA" w:rsidP="00F90D9C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6851" w:type="dxa"/>
          </w:tcPr>
          <w:p w14:paraId="4BD33BCE" w14:textId="30E05E4C" w:rsidR="00FF11EA" w:rsidRPr="00B73EDE" w:rsidRDefault="009D4A9E" w:rsidP="00574F9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3"/>
                <w:szCs w:val="23"/>
              </w:rPr>
            </w:pPr>
            <w:r w:rsidRPr="00B73EDE">
              <w:rPr>
                <w:rFonts w:ascii="Calibri" w:hAnsi="Calibri"/>
                <w:sz w:val="23"/>
                <w:szCs w:val="23"/>
              </w:rPr>
              <w:t>In e</w:t>
            </w:r>
            <w:r w:rsidR="00FF11EA" w:rsidRPr="00B73EDE">
              <w:rPr>
                <w:rFonts w:ascii="Calibri" w:hAnsi="Calibri"/>
                <w:sz w:val="23"/>
                <w:szCs w:val="23"/>
              </w:rPr>
              <w:t xml:space="preserve">ach </w:t>
            </w:r>
            <w:r w:rsidRPr="00B73EDE">
              <w:rPr>
                <w:rFonts w:ascii="Calibri" w:hAnsi="Calibri"/>
                <w:sz w:val="23"/>
                <w:szCs w:val="23"/>
              </w:rPr>
              <w:t xml:space="preserve">2-hour </w:t>
            </w:r>
            <w:r w:rsidR="00FF11EA" w:rsidRPr="00B73EDE">
              <w:rPr>
                <w:rFonts w:ascii="Calibri" w:hAnsi="Calibri"/>
                <w:sz w:val="23"/>
                <w:szCs w:val="23"/>
              </w:rPr>
              <w:t>session</w:t>
            </w:r>
            <w:r w:rsidRPr="00B73EDE">
              <w:rPr>
                <w:rFonts w:ascii="Calibri" w:hAnsi="Calibri"/>
                <w:sz w:val="23"/>
                <w:szCs w:val="23"/>
              </w:rPr>
              <w:t>,</w:t>
            </w:r>
            <w:r w:rsidR="00FF11EA" w:rsidRPr="00B73EDE">
              <w:rPr>
                <w:rFonts w:ascii="Calibri" w:hAnsi="Calibri"/>
                <w:sz w:val="23"/>
                <w:szCs w:val="23"/>
              </w:rPr>
              <w:t xml:space="preserve"> we will use authentic situations to explore, struggle with, and make sense of </w:t>
            </w:r>
            <w:r w:rsidR="00342ABE" w:rsidRPr="00B73EDE">
              <w:rPr>
                <w:rFonts w:ascii="Calibri" w:hAnsi="Calibri"/>
                <w:sz w:val="23"/>
                <w:szCs w:val="23"/>
              </w:rPr>
              <w:t>equity-minded teaching and learning.</w:t>
            </w:r>
            <w:r w:rsidR="00FF11EA" w:rsidRPr="00B73EDE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14:paraId="78FD1B4A" w14:textId="78F59EF5" w:rsidR="00FF11EA" w:rsidRPr="00B73EDE" w:rsidRDefault="00FF11EA" w:rsidP="00574F9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3"/>
                <w:szCs w:val="23"/>
              </w:rPr>
            </w:pPr>
            <w:r w:rsidRPr="00B73EDE">
              <w:rPr>
                <w:rFonts w:ascii="Calibri" w:hAnsi="Calibri"/>
                <w:sz w:val="23"/>
                <w:szCs w:val="23"/>
              </w:rPr>
              <w:t xml:space="preserve">Session delivery </w:t>
            </w:r>
            <w:r w:rsidR="00163F23" w:rsidRPr="00B73EDE">
              <w:rPr>
                <w:rFonts w:ascii="Calibri" w:hAnsi="Calibri"/>
                <w:sz w:val="23"/>
                <w:szCs w:val="23"/>
              </w:rPr>
              <w:t>uses</w:t>
            </w:r>
            <w:r w:rsidRPr="00B73EDE">
              <w:rPr>
                <w:rFonts w:ascii="Calibri" w:hAnsi="Calibri"/>
                <w:sz w:val="23"/>
                <w:szCs w:val="23"/>
              </w:rPr>
              <w:t xml:space="preserve"> the video and audio features of </w:t>
            </w:r>
            <w:r w:rsidR="00163F23" w:rsidRPr="00B73EDE">
              <w:rPr>
                <w:rFonts w:ascii="Calibri" w:hAnsi="Calibri"/>
                <w:sz w:val="23"/>
                <w:szCs w:val="23"/>
              </w:rPr>
              <w:t>Zoom</w:t>
            </w:r>
            <w:r w:rsidRPr="00B73EDE">
              <w:rPr>
                <w:rFonts w:ascii="Calibri" w:hAnsi="Calibri"/>
                <w:sz w:val="23"/>
                <w:szCs w:val="23"/>
              </w:rPr>
              <w:t xml:space="preserve">. This </w:t>
            </w:r>
            <w:r w:rsidR="00163F23" w:rsidRPr="00B73EDE">
              <w:rPr>
                <w:rFonts w:ascii="Calibri" w:hAnsi="Calibri"/>
                <w:sz w:val="23"/>
                <w:szCs w:val="23"/>
              </w:rPr>
              <w:t xml:space="preserve">technology </w:t>
            </w:r>
            <w:r w:rsidRPr="00B73EDE">
              <w:rPr>
                <w:rFonts w:ascii="Calibri" w:hAnsi="Calibri"/>
                <w:sz w:val="23"/>
                <w:szCs w:val="23"/>
              </w:rPr>
              <w:t xml:space="preserve">enables us to converse “face-to-face” in real time in large and small groups without the expense and hassle of traveling to a central location. </w:t>
            </w:r>
          </w:p>
        </w:tc>
      </w:tr>
      <w:tr w:rsidR="00FF11EA" w14:paraId="70AD988E" w14:textId="77777777" w:rsidTr="00B73EDE">
        <w:trPr>
          <w:trHeight w:val="1531"/>
        </w:trPr>
        <w:tc>
          <w:tcPr>
            <w:tcW w:w="2499" w:type="dxa"/>
          </w:tcPr>
          <w:p w14:paraId="07E0ABE7" w14:textId="77777777" w:rsidR="00FF11EA" w:rsidRPr="00B73EDE" w:rsidRDefault="00FF11EA" w:rsidP="00EC7FFE">
            <w:pPr>
              <w:snapToGrid w:val="0"/>
              <w:spacing w:before="40"/>
              <w:rPr>
                <w:rFonts w:ascii="Calibri" w:hAnsi="Calibri"/>
                <w:b/>
                <w:sz w:val="23"/>
                <w:szCs w:val="23"/>
              </w:rPr>
            </w:pPr>
            <w:r w:rsidRPr="00B73EDE">
              <w:rPr>
                <w:rFonts w:ascii="Calibri" w:hAnsi="Calibri"/>
                <w:b/>
                <w:sz w:val="23"/>
                <w:szCs w:val="23"/>
              </w:rPr>
              <w:t>Preparing for each session and trying new ideas in your own classroom after each session</w:t>
            </w:r>
          </w:p>
        </w:tc>
        <w:tc>
          <w:tcPr>
            <w:tcW w:w="6851" w:type="dxa"/>
          </w:tcPr>
          <w:p w14:paraId="512F647B" w14:textId="7465E63A" w:rsidR="00FF11EA" w:rsidRPr="00B73EDE" w:rsidRDefault="00FF11EA" w:rsidP="00574F9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3"/>
                <w:szCs w:val="23"/>
              </w:rPr>
            </w:pPr>
            <w:r w:rsidRPr="00B73EDE">
              <w:rPr>
                <w:rFonts w:ascii="Calibri" w:hAnsi="Calibri"/>
                <w:b/>
                <w:i/>
                <w:sz w:val="23"/>
                <w:szCs w:val="23"/>
              </w:rPr>
              <w:t>Prior to each session</w:t>
            </w:r>
            <w:r w:rsidR="009D4A9E" w:rsidRPr="00B73EDE">
              <w:rPr>
                <w:rFonts w:ascii="Calibri" w:hAnsi="Calibri"/>
                <w:i/>
                <w:sz w:val="23"/>
                <w:szCs w:val="23"/>
              </w:rPr>
              <w:t>,</w:t>
            </w:r>
            <w:r w:rsidRPr="00B73EDE">
              <w:rPr>
                <w:rFonts w:ascii="Calibri" w:hAnsi="Calibri"/>
                <w:sz w:val="23"/>
                <w:szCs w:val="23"/>
              </w:rPr>
              <w:t xml:space="preserve"> you are expected to do a limited amount of preparation work, often a short reading, video viewing, document analysis, and/or personal reflection.</w:t>
            </w:r>
          </w:p>
          <w:p w14:paraId="222E98EE" w14:textId="77777777" w:rsidR="00FF11EA" w:rsidRPr="00B73EDE" w:rsidRDefault="00FF11EA" w:rsidP="00574F9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3"/>
                <w:szCs w:val="23"/>
              </w:rPr>
            </w:pPr>
            <w:r w:rsidRPr="00B73EDE">
              <w:rPr>
                <w:rFonts w:ascii="Calibri" w:hAnsi="Calibri"/>
                <w:b/>
                <w:i/>
                <w:sz w:val="23"/>
                <w:szCs w:val="23"/>
              </w:rPr>
              <w:t>After each session</w:t>
            </w:r>
            <w:r w:rsidRPr="00B73EDE">
              <w:rPr>
                <w:rFonts w:ascii="Calibri" w:hAnsi="Calibri"/>
                <w:sz w:val="23"/>
                <w:szCs w:val="23"/>
              </w:rPr>
              <w:t xml:space="preserve">, you commit to trying a technique or approach we discussed during the session. </w:t>
            </w:r>
          </w:p>
        </w:tc>
      </w:tr>
      <w:tr w:rsidR="00FF11EA" w14:paraId="01A32372" w14:textId="77777777" w:rsidTr="00B73EDE">
        <w:tc>
          <w:tcPr>
            <w:tcW w:w="2499" w:type="dxa"/>
          </w:tcPr>
          <w:p w14:paraId="4EC28555" w14:textId="421B16B5" w:rsidR="00FF11EA" w:rsidRPr="00B73EDE" w:rsidRDefault="00FF11EA" w:rsidP="00EC7FFE">
            <w:pPr>
              <w:snapToGrid w:val="0"/>
              <w:spacing w:before="40"/>
              <w:rPr>
                <w:rFonts w:ascii="Calibri" w:hAnsi="Calibri"/>
                <w:b/>
                <w:sz w:val="23"/>
                <w:szCs w:val="23"/>
              </w:rPr>
            </w:pPr>
            <w:r w:rsidRPr="00B73EDE">
              <w:rPr>
                <w:rFonts w:ascii="Calibri" w:hAnsi="Calibri"/>
                <w:b/>
                <w:sz w:val="23"/>
                <w:szCs w:val="23"/>
              </w:rPr>
              <w:t>Contributing to the large</w:t>
            </w:r>
            <w:r w:rsidR="00574F92" w:rsidRPr="00B73EDE">
              <w:rPr>
                <w:rFonts w:ascii="Calibri" w:hAnsi="Calibri"/>
                <w:b/>
                <w:sz w:val="23"/>
                <w:szCs w:val="23"/>
              </w:rPr>
              <w:t xml:space="preserve"> and small group discussions;</w:t>
            </w:r>
            <w:r w:rsidRPr="00B73EDE">
              <w:rPr>
                <w:rFonts w:ascii="Calibri" w:hAnsi="Calibri"/>
                <w:b/>
                <w:sz w:val="23"/>
                <w:szCs w:val="23"/>
              </w:rPr>
              <w:t xml:space="preserve"> supporting your peers on this learning journey</w:t>
            </w:r>
          </w:p>
        </w:tc>
        <w:tc>
          <w:tcPr>
            <w:tcW w:w="6851" w:type="dxa"/>
          </w:tcPr>
          <w:p w14:paraId="1781F090" w14:textId="043E3B01" w:rsidR="00FF11EA" w:rsidRPr="00B73EDE" w:rsidRDefault="00FF11EA" w:rsidP="00574F9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3"/>
                <w:szCs w:val="23"/>
              </w:rPr>
            </w:pPr>
            <w:r w:rsidRPr="00B73EDE">
              <w:rPr>
                <w:rFonts w:ascii="Calibri" w:hAnsi="Calibri"/>
                <w:sz w:val="23"/>
                <w:szCs w:val="23"/>
              </w:rPr>
              <w:t>Contribute in the large and small group discussions,</w:t>
            </w:r>
            <w:r w:rsidR="00F32C9B" w:rsidRPr="00B73EDE">
              <w:rPr>
                <w:rFonts w:ascii="Calibri" w:hAnsi="Calibri"/>
                <w:sz w:val="23"/>
                <w:szCs w:val="23"/>
              </w:rPr>
              <w:t xml:space="preserve"> over Zoom or Canvas</w:t>
            </w:r>
            <w:r w:rsidR="00F32C9B" w:rsidRPr="00B73EDE">
              <w:rPr>
                <w:rFonts w:ascii="trademark" w:hAnsi="trademark"/>
                <w:sz w:val="23"/>
                <w:szCs w:val="23"/>
              </w:rPr>
              <w:t xml:space="preserve"> </w:t>
            </w:r>
            <w:r w:rsidR="00F32C9B" w:rsidRPr="00B73EDE">
              <w:rPr>
                <w:rFonts w:ascii="Calibri" w:hAnsi="Calibri"/>
                <w:sz w:val="23"/>
                <w:szCs w:val="23"/>
              </w:rPr>
              <w:t>discussion boards</w:t>
            </w:r>
            <w:r w:rsidR="009D4A9E" w:rsidRPr="00B73EDE">
              <w:rPr>
                <w:rFonts w:ascii="Calibri" w:hAnsi="Calibri"/>
                <w:sz w:val="23"/>
                <w:szCs w:val="23"/>
              </w:rPr>
              <w:t>,</w:t>
            </w:r>
            <w:r w:rsidRPr="00B73EDE">
              <w:rPr>
                <w:rFonts w:ascii="Calibri" w:hAnsi="Calibri"/>
                <w:sz w:val="23"/>
                <w:szCs w:val="23"/>
              </w:rPr>
              <w:t xml:space="preserve"> bringing your own perspectives and prior experiences into the conversations.</w:t>
            </w:r>
          </w:p>
          <w:p w14:paraId="6EF68041" w14:textId="47A0CF96" w:rsidR="00FF11EA" w:rsidRPr="00B73EDE" w:rsidRDefault="00FF11EA" w:rsidP="00574F9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3"/>
                <w:szCs w:val="23"/>
              </w:rPr>
            </w:pPr>
            <w:r w:rsidRPr="00B73EDE">
              <w:rPr>
                <w:rFonts w:ascii="Calibri" w:hAnsi="Calibri"/>
                <w:sz w:val="23"/>
                <w:szCs w:val="23"/>
              </w:rPr>
              <w:t xml:space="preserve">Collegially engage in conversations and application activities focused on </w:t>
            </w:r>
            <w:r w:rsidR="003B508F" w:rsidRPr="00B73EDE">
              <w:rPr>
                <w:rFonts w:ascii="Calibri" w:hAnsi="Calibri"/>
                <w:sz w:val="23"/>
                <w:szCs w:val="23"/>
              </w:rPr>
              <w:t>deepening student understanding through effective student discourse and collaboration.</w:t>
            </w:r>
          </w:p>
        </w:tc>
      </w:tr>
    </w:tbl>
    <w:p w14:paraId="5F82E00F" w14:textId="77777777" w:rsidR="00FF11EA" w:rsidRDefault="00FF11EA" w:rsidP="00FF11EA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854"/>
      </w:tblGrid>
      <w:tr w:rsidR="00FF11EA" w14:paraId="0B43E6AB" w14:textId="77777777" w:rsidTr="00D863ED">
        <w:tc>
          <w:tcPr>
            <w:tcW w:w="9350" w:type="dxa"/>
            <w:gridSpan w:val="2"/>
            <w:shd w:val="clear" w:color="auto" w:fill="606060"/>
          </w:tcPr>
          <w:p w14:paraId="36C3A955" w14:textId="77777777" w:rsidR="00FF11EA" w:rsidRPr="00B90F5E" w:rsidRDefault="00FF11EA" w:rsidP="00F90D9C">
            <w:pPr>
              <w:rPr>
                <w:rFonts w:ascii="Calibri" w:hAnsi="Calibri"/>
                <w:b/>
                <w:color w:val="FFFFFF" w:themeColor="background1"/>
              </w:rPr>
            </w:pPr>
            <w:r w:rsidRPr="00B90F5E">
              <w:rPr>
                <w:rFonts w:ascii="Calibri" w:hAnsi="Calibri"/>
                <w:b/>
                <w:color w:val="FFFFFF" w:themeColor="background1"/>
              </w:rPr>
              <w:t>What support will I get from the Dana Center?</w:t>
            </w:r>
          </w:p>
        </w:tc>
      </w:tr>
      <w:tr w:rsidR="00FF11EA" w14:paraId="798F713A" w14:textId="77777777" w:rsidTr="00D863ED">
        <w:tc>
          <w:tcPr>
            <w:tcW w:w="2496" w:type="dxa"/>
          </w:tcPr>
          <w:p w14:paraId="46F4D7DB" w14:textId="488FDBB1" w:rsidR="00FF11EA" w:rsidRPr="0077749B" w:rsidRDefault="00FF11EA" w:rsidP="00EC7FFE">
            <w:pPr>
              <w:snapToGrid w:val="0"/>
              <w:spacing w:before="40"/>
              <w:rPr>
                <w:rFonts w:ascii="Calibri" w:hAnsi="Calibri"/>
                <w:b/>
              </w:rPr>
            </w:pPr>
            <w:r w:rsidRPr="0077749B">
              <w:rPr>
                <w:rFonts w:ascii="Calibri" w:hAnsi="Calibri"/>
                <w:b/>
              </w:rPr>
              <w:t>FOCI materials</w:t>
            </w:r>
          </w:p>
        </w:tc>
        <w:tc>
          <w:tcPr>
            <w:tcW w:w="6854" w:type="dxa"/>
          </w:tcPr>
          <w:p w14:paraId="3A09CD11" w14:textId="0164A70C" w:rsidR="00FF11EA" w:rsidRPr="003843B5" w:rsidRDefault="00163F23" w:rsidP="00574F92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will receive h</w:t>
            </w:r>
            <w:r w:rsidR="00FF11EA">
              <w:rPr>
                <w:rFonts w:ascii="Calibri" w:hAnsi="Calibri"/>
              </w:rPr>
              <w:t>igh</w:t>
            </w:r>
            <w:r w:rsidR="00545C1D">
              <w:rPr>
                <w:rFonts w:ascii="Calibri" w:hAnsi="Calibri"/>
              </w:rPr>
              <w:t>-</w:t>
            </w:r>
            <w:r w:rsidR="00FF11EA">
              <w:rPr>
                <w:rFonts w:ascii="Calibri" w:hAnsi="Calibri"/>
              </w:rPr>
              <w:t xml:space="preserve">quality, well-researched, and thoughtful materials for the entire series. All session materials </w:t>
            </w:r>
            <w:r w:rsidR="00545C1D">
              <w:rPr>
                <w:rFonts w:ascii="Calibri" w:hAnsi="Calibri"/>
              </w:rPr>
              <w:t>(</w:t>
            </w:r>
            <w:r w:rsidR="00FF11EA">
              <w:rPr>
                <w:rFonts w:ascii="Calibri" w:hAnsi="Calibri"/>
              </w:rPr>
              <w:t>readings, reflections, handouts, and PowerPoints</w:t>
            </w:r>
            <w:r w:rsidR="00545C1D">
              <w:rPr>
                <w:rFonts w:ascii="Calibri" w:hAnsi="Calibri"/>
              </w:rPr>
              <w:t>)</w:t>
            </w:r>
            <w:r w:rsidR="00FF11EA">
              <w:rPr>
                <w:rFonts w:ascii="Calibri" w:hAnsi="Calibri"/>
              </w:rPr>
              <w:t xml:space="preserve"> will be provided</w:t>
            </w:r>
            <w:r w:rsidR="000207F0">
              <w:rPr>
                <w:rFonts w:ascii="Calibri" w:hAnsi="Calibri"/>
              </w:rPr>
              <w:t xml:space="preserve"> electronically</w:t>
            </w:r>
            <w:r w:rsidR="00FF11EA">
              <w:rPr>
                <w:rFonts w:ascii="Calibri" w:hAnsi="Calibri"/>
              </w:rPr>
              <w:t xml:space="preserve">.  </w:t>
            </w:r>
          </w:p>
          <w:p w14:paraId="250CDD38" w14:textId="25DF86D5" w:rsidR="00FF11EA" w:rsidRPr="003843B5" w:rsidRDefault="00FF11EA" w:rsidP="00574F92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 will also have access to recordings of the sessions so that you can review the content on your own. </w:t>
            </w:r>
          </w:p>
        </w:tc>
      </w:tr>
      <w:tr w:rsidR="00FF11EA" w14:paraId="30FFABFB" w14:textId="77777777" w:rsidTr="00D863ED">
        <w:trPr>
          <w:trHeight w:val="1576"/>
        </w:trPr>
        <w:tc>
          <w:tcPr>
            <w:tcW w:w="2496" w:type="dxa"/>
          </w:tcPr>
          <w:p w14:paraId="0EF7ADA4" w14:textId="72D934DD" w:rsidR="00FF11EA" w:rsidRPr="0077749B" w:rsidRDefault="00E961E1" w:rsidP="00EC7FFE">
            <w:pPr>
              <w:snapToGrid w:val="0"/>
              <w:spacing w:before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Support from </w:t>
            </w:r>
            <w:r w:rsidR="00FF11EA" w:rsidRPr="0077749B">
              <w:rPr>
                <w:rFonts w:ascii="Calibri" w:hAnsi="Calibri"/>
                <w:b/>
              </w:rPr>
              <w:t>trained facilitator</w:t>
            </w:r>
            <w:r>
              <w:rPr>
                <w:rFonts w:ascii="Calibri" w:hAnsi="Calibri"/>
                <w:b/>
              </w:rPr>
              <w:t>s</w:t>
            </w:r>
          </w:p>
        </w:tc>
        <w:tc>
          <w:tcPr>
            <w:tcW w:w="6854" w:type="dxa"/>
          </w:tcPr>
          <w:p w14:paraId="4ECD31E3" w14:textId="3336A833" w:rsidR="00FF11EA" w:rsidRPr="003843B5" w:rsidRDefault="00FF11EA" w:rsidP="00574F9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/>
              </w:rPr>
              <w:t xml:space="preserve">Dana Center curriculum and professional learning specialists </w:t>
            </w:r>
            <w:r w:rsidR="00F10E89">
              <w:rPr>
                <w:rFonts w:ascii="Calibri" w:hAnsi="Calibri"/>
              </w:rPr>
              <w:t>will lead the sessions</w:t>
            </w:r>
            <w:r>
              <w:rPr>
                <w:rFonts w:ascii="Calibri" w:hAnsi="Calibri"/>
              </w:rPr>
              <w:t>. These individuals are available to answer questions and provide support during and between the sessions. They can address content and application questions as well as technology issues (e.g.</w:t>
            </w:r>
            <w:r w:rsidR="009D4A9E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the Zoom platform).</w:t>
            </w:r>
          </w:p>
        </w:tc>
      </w:tr>
      <w:tr w:rsidR="00FF11EA" w14:paraId="7FF955F2" w14:textId="77777777" w:rsidTr="00130892">
        <w:trPr>
          <w:trHeight w:val="710"/>
        </w:trPr>
        <w:tc>
          <w:tcPr>
            <w:tcW w:w="2496" w:type="dxa"/>
          </w:tcPr>
          <w:p w14:paraId="5B757FD8" w14:textId="77777777" w:rsidR="00FF11EA" w:rsidRPr="0077749B" w:rsidRDefault="00FF11EA" w:rsidP="00EC7FFE">
            <w:pPr>
              <w:snapToGrid w:val="0"/>
              <w:spacing w:before="40"/>
              <w:rPr>
                <w:rFonts w:ascii="Calibri" w:hAnsi="Calibri"/>
                <w:b/>
              </w:rPr>
            </w:pPr>
            <w:r w:rsidRPr="0077749B">
              <w:rPr>
                <w:rFonts w:ascii="Calibri" w:hAnsi="Calibri"/>
                <w:b/>
              </w:rPr>
              <w:t>Certificate of Completion</w:t>
            </w:r>
          </w:p>
        </w:tc>
        <w:tc>
          <w:tcPr>
            <w:tcW w:w="6854" w:type="dxa"/>
          </w:tcPr>
          <w:p w14:paraId="45B65C22" w14:textId="71048E4B" w:rsidR="00FF11EA" w:rsidRDefault="00F10E89" w:rsidP="00574F9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/>
              </w:rPr>
              <w:t>You will receive</w:t>
            </w:r>
            <w:r w:rsidR="00FF11EA">
              <w:rPr>
                <w:rFonts w:ascii="Calibri" w:hAnsi="Calibri"/>
              </w:rPr>
              <w:t xml:space="preserve"> a certificate of completion at the end of the series that may be submitted with tenure or promotional materials for your department. The topics and number of hours </w:t>
            </w:r>
            <w:r w:rsidR="00FF11EA">
              <w:rPr>
                <w:rFonts w:ascii="Calibri" w:hAnsi="Calibri"/>
              </w:rPr>
              <w:lastRenderedPageBreak/>
              <w:t>of professional learning you completed will be listed on the certificate.</w:t>
            </w:r>
          </w:p>
        </w:tc>
      </w:tr>
    </w:tbl>
    <w:p w14:paraId="2D81CD2C" w14:textId="7A9779AD" w:rsidR="008548E7" w:rsidRDefault="008548E7"/>
    <w:p w14:paraId="2023E041" w14:textId="77777777" w:rsidR="00303D2C" w:rsidRDefault="00303D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1EA" w14:paraId="2B3AE441" w14:textId="77777777" w:rsidTr="00B90F5E">
        <w:tc>
          <w:tcPr>
            <w:tcW w:w="9576" w:type="dxa"/>
            <w:shd w:val="clear" w:color="auto" w:fill="606060"/>
          </w:tcPr>
          <w:p w14:paraId="44772E60" w14:textId="09694A8D" w:rsidR="00FF11EA" w:rsidRPr="00B90F5E" w:rsidRDefault="00FF11EA" w:rsidP="00F90D9C">
            <w:pPr>
              <w:rPr>
                <w:rFonts w:ascii="Calibri" w:hAnsi="Calibri"/>
                <w:b/>
                <w:color w:val="FFFFFF" w:themeColor="background1"/>
              </w:rPr>
            </w:pPr>
            <w:r w:rsidRPr="00B90F5E">
              <w:rPr>
                <w:rFonts w:ascii="Calibri" w:hAnsi="Calibri"/>
                <w:b/>
                <w:color w:val="FFFFFF" w:themeColor="background1"/>
              </w:rPr>
              <w:t xml:space="preserve">Do I need any previous knowledge of </w:t>
            </w:r>
            <w:r w:rsidR="00493319">
              <w:rPr>
                <w:rFonts w:ascii="Calibri" w:hAnsi="Calibri"/>
                <w:b/>
                <w:color w:val="FFFFFF" w:themeColor="background1"/>
              </w:rPr>
              <w:t>equitable teaching and</w:t>
            </w:r>
            <w:r w:rsidR="00574F92">
              <w:rPr>
                <w:rFonts w:ascii="Calibri" w:hAnsi="Calibri"/>
                <w:b/>
                <w:color w:val="FFFFFF" w:themeColor="background1"/>
              </w:rPr>
              <w:t xml:space="preserve"> learning </w:t>
            </w:r>
            <w:r w:rsidRPr="00B90F5E">
              <w:rPr>
                <w:rFonts w:ascii="Calibri" w:hAnsi="Calibri"/>
                <w:b/>
                <w:color w:val="FFFFFF" w:themeColor="background1"/>
              </w:rPr>
              <w:t>to participate?</w:t>
            </w:r>
          </w:p>
        </w:tc>
      </w:tr>
      <w:tr w:rsidR="00574F92" w14:paraId="5883CB52" w14:textId="77777777" w:rsidTr="00F90D9C">
        <w:tc>
          <w:tcPr>
            <w:tcW w:w="9576" w:type="dxa"/>
          </w:tcPr>
          <w:p w14:paraId="1F4FEEAB" w14:textId="4085C8BB" w:rsidR="00574F92" w:rsidRPr="00B73EDE" w:rsidRDefault="00574F92" w:rsidP="00B73EDE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previous knowledge is required! This series will </w:t>
            </w:r>
            <w:proofErr w:type="gramStart"/>
            <w:r>
              <w:rPr>
                <w:rFonts w:ascii="Calibri" w:hAnsi="Calibri"/>
              </w:rPr>
              <w:t>provide an introduction to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565F64">
              <w:rPr>
                <w:rFonts w:ascii="Calibri" w:hAnsi="Calibri"/>
              </w:rPr>
              <w:t>equity-minded teaching and learning practices and routines</w:t>
            </w:r>
            <w:r>
              <w:rPr>
                <w:rFonts w:ascii="Calibri" w:hAnsi="Calibri"/>
              </w:rPr>
              <w:t xml:space="preserve">. A sample of learning outcomes for each session in the series is </w:t>
            </w:r>
            <w:r w:rsidR="00565F64">
              <w:rPr>
                <w:rFonts w:ascii="Calibri" w:hAnsi="Calibri"/>
              </w:rPr>
              <w:t>provided below</w:t>
            </w:r>
            <w:r>
              <w:rPr>
                <w:rFonts w:ascii="Calibri" w:hAnsi="Calibri"/>
              </w:rPr>
              <w:t>.</w:t>
            </w:r>
          </w:p>
        </w:tc>
      </w:tr>
    </w:tbl>
    <w:p w14:paraId="0DC37F64" w14:textId="77777777" w:rsidR="001C66F6" w:rsidRDefault="001C6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1EA" w14:paraId="0D623349" w14:textId="77777777" w:rsidTr="004B75B6">
        <w:tc>
          <w:tcPr>
            <w:tcW w:w="9350" w:type="dxa"/>
          </w:tcPr>
          <w:p w14:paraId="1B3AB4AB" w14:textId="481A7BF0" w:rsidR="00A24B46" w:rsidRPr="004B75B6" w:rsidRDefault="00A24B46" w:rsidP="00A24B46">
            <w:pPr>
              <w:jc w:val="center"/>
              <w:rPr>
                <w:rFonts w:ascii="Calibri" w:hAnsi="Calibri"/>
                <w:b/>
                <w:i/>
                <w:sz w:val="10"/>
                <w:szCs w:val="10"/>
              </w:rPr>
            </w:pPr>
          </w:p>
          <w:p w14:paraId="3E9D1EAA" w14:textId="12F54F9D" w:rsidR="00493319" w:rsidRDefault="004B75B6" w:rsidP="00F02662">
            <w:pPr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Calibri" w:hAnsi="Calibri"/>
                <w:b/>
              </w:rPr>
              <w:t xml:space="preserve">FOCI </w:t>
            </w:r>
            <w:r w:rsidR="000207F0">
              <w:rPr>
                <w:rFonts w:ascii="Calibri" w:hAnsi="Calibri"/>
                <w:b/>
              </w:rPr>
              <w:t xml:space="preserve">Series: </w:t>
            </w:r>
            <w:r w:rsidR="00F02662">
              <w:rPr>
                <w:rFonts w:ascii="Calibri" w:hAnsi="Calibri"/>
                <w:b/>
              </w:rPr>
              <w:t xml:space="preserve">Driving </w:t>
            </w:r>
            <w:r w:rsidR="00F02662" w:rsidRPr="00F02662">
              <w:rPr>
                <w:rFonts w:ascii="Calibri" w:hAnsi="Calibri"/>
                <w:b/>
              </w:rPr>
              <w:t>Equitable Student Outcomes:</w:t>
            </w:r>
            <w:r w:rsidR="00F02662" w:rsidRPr="00F02662">
              <w:rPr>
                <w:rFonts w:ascii="MS Gothic" w:eastAsia="MS Gothic" w:hAnsi="MS Gothic" w:cs="MS Gothic" w:hint="eastAsia"/>
                <w:b/>
              </w:rPr>
              <w:t> </w:t>
            </w:r>
          </w:p>
          <w:p w14:paraId="7AFF037A" w14:textId="461BA8E4" w:rsidR="000207F0" w:rsidRPr="004B75B6" w:rsidRDefault="00F02662" w:rsidP="00F02662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F02662">
              <w:rPr>
                <w:rFonts w:ascii="Calibri" w:hAnsi="Calibri"/>
                <w:b/>
              </w:rPr>
              <w:t>Implementing equity-minded teaching and learning</w:t>
            </w:r>
          </w:p>
          <w:p w14:paraId="24355B41" w14:textId="24E6AF20" w:rsidR="000207F0" w:rsidRPr="00A24B46" w:rsidRDefault="000207F0" w:rsidP="00D74ACF">
            <w:pPr>
              <w:pStyle w:val="ListParagraph"/>
              <w:numPr>
                <w:ilvl w:val="0"/>
                <w:numId w:val="18"/>
              </w:numPr>
              <w:snapToGrid w:val="0"/>
              <w:spacing w:before="200"/>
              <w:contextualSpacing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1: Introduction to </w:t>
            </w:r>
            <w:r w:rsidR="00340E1B">
              <w:rPr>
                <w:rFonts w:ascii="Calibri" w:hAnsi="Calibri"/>
                <w:b/>
              </w:rPr>
              <w:t>Equity Topics in Post</w:t>
            </w:r>
            <w:r w:rsidR="009D4A9E">
              <w:rPr>
                <w:rFonts w:ascii="Calibri" w:hAnsi="Calibri"/>
                <w:b/>
              </w:rPr>
              <w:t>s</w:t>
            </w:r>
            <w:r w:rsidR="00340E1B">
              <w:rPr>
                <w:rFonts w:ascii="Calibri" w:hAnsi="Calibri"/>
                <w:b/>
              </w:rPr>
              <w:t>econdary Education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Participants will:</w:t>
            </w:r>
          </w:p>
          <w:p w14:paraId="2DFA90E0" w14:textId="77777777" w:rsidR="000207F0" w:rsidRDefault="000207F0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Establish a safe, participant-centered learning environment for the cohort.</w:t>
            </w:r>
          </w:p>
          <w:p w14:paraId="0094A710" w14:textId="77777777" w:rsidR="000207F0" w:rsidRDefault="000207F0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C61FC3">
              <w:rPr>
                <w:rFonts w:ascii="Calibri" w:hAnsi="Calibri"/>
              </w:rPr>
              <w:t xml:space="preserve">et goals for participation and growth </w:t>
            </w:r>
            <w:r>
              <w:rPr>
                <w:rFonts w:ascii="Calibri" w:hAnsi="Calibri"/>
              </w:rPr>
              <w:t>during</w:t>
            </w:r>
            <w:r w:rsidRPr="00C61FC3">
              <w:rPr>
                <w:rFonts w:ascii="Calibri" w:hAnsi="Calibri"/>
              </w:rPr>
              <w:t xml:space="preserve"> this professional learning series.</w:t>
            </w:r>
          </w:p>
          <w:p w14:paraId="61D9C170" w14:textId="7FD5D4AA" w:rsidR="000207F0" w:rsidRDefault="00AF5A60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 in collective inquiry around</w:t>
            </w:r>
            <w:r w:rsidR="000207F0">
              <w:rPr>
                <w:rFonts w:ascii="Calibri" w:hAnsi="Calibri"/>
              </w:rPr>
              <w:t xml:space="preserve"> </w:t>
            </w:r>
            <w:r w:rsidR="00D25795">
              <w:rPr>
                <w:rFonts w:ascii="Calibri" w:hAnsi="Calibri"/>
              </w:rPr>
              <w:t>the meaning</w:t>
            </w:r>
            <w:r w:rsidR="000207F0">
              <w:rPr>
                <w:rFonts w:ascii="Calibri" w:hAnsi="Calibri"/>
              </w:rPr>
              <w:t xml:space="preserve"> </w:t>
            </w:r>
            <w:r w:rsidR="00595047">
              <w:rPr>
                <w:rFonts w:ascii="Calibri" w:hAnsi="Calibri"/>
              </w:rPr>
              <w:t xml:space="preserve">of </w:t>
            </w:r>
            <w:r w:rsidR="00D25795">
              <w:rPr>
                <w:rFonts w:ascii="Calibri" w:hAnsi="Calibri"/>
              </w:rPr>
              <w:t>equity</w:t>
            </w:r>
            <w:r w:rsidR="00342ABE">
              <w:rPr>
                <w:rFonts w:ascii="Calibri" w:hAnsi="Calibri"/>
              </w:rPr>
              <w:t>.</w:t>
            </w:r>
          </w:p>
          <w:p w14:paraId="2E131EF5" w14:textId="32A094C3" w:rsidR="00EE56BB" w:rsidRDefault="00EE56BB" w:rsidP="00D74ACF">
            <w:pPr>
              <w:pStyle w:val="ListParagraph"/>
              <w:numPr>
                <w:ilvl w:val="0"/>
                <w:numId w:val="18"/>
              </w:numPr>
              <w:snapToGrid w:val="0"/>
              <w:spacing w:before="160"/>
              <w:contextualSpacing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Session 2: Equity-mindedness</w:t>
            </w:r>
          </w:p>
          <w:p w14:paraId="6ADB61DC" w14:textId="77777777" w:rsidR="004B75B6" w:rsidRPr="00493319" w:rsidRDefault="004B75B6" w:rsidP="00493319">
            <w:pPr>
              <w:ind w:left="360"/>
              <w:rPr>
                <w:rFonts w:ascii="Calibri" w:hAnsi="Calibri"/>
                <w:b/>
              </w:rPr>
            </w:pPr>
            <w:r w:rsidRPr="00493319">
              <w:rPr>
                <w:rFonts w:ascii="Calibri" w:hAnsi="Calibri"/>
              </w:rPr>
              <w:t>Participants will:</w:t>
            </w:r>
          </w:p>
          <w:p w14:paraId="456F5B35" w14:textId="48BAB01E" w:rsidR="00EE56BB" w:rsidRPr="00EE56BB" w:rsidRDefault="00EE56BB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</w:rPr>
            </w:pPr>
            <w:r w:rsidRPr="00EE56BB">
              <w:rPr>
                <w:rFonts w:ascii="Calibri" w:hAnsi="Calibri"/>
              </w:rPr>
              <w:t>Explore a framework for taking needed actions toward equitable outcomes</w:t>
            </w:r>
            <w:r w:rsidR="00342ABE">
              <w:rPr>
                <w:rFonts w:ascii="Calibri" w:hAnsi="Calibri"/>
              </w:rPr>
              <w:t>.</w:t>
            </w:r>
          </w:p>
          <w:p w14:paraId="5577C2E6" w14:textId="5C0AE6AE" w:rsidR="00EE56BB" w:rsidRPr="00EE56BB" w:rsidRDefault="00EE56BB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</w:rPr>
            </w:pPr>
            <w:r w:rsidRPr="00EE56BB">
              <w:rPr>
                <w:rFonts w:ascii="Calibri" w:hAnsi="Calibri"/>
              </w:rPr>
              <w:t>Understand some of the primary obstacles blocking the path toward racial equity.</w:t>
            </w:r>
          </w:p>
          <w:p w14:paraId="767CA097" w14:textId="65D01098" w:rsidR="000207F0" w:rsidRPr="00AF5A60" w:rsidRDefault="000207F0" w:rsidP="00D74ACF">
            <w:pPr>
              <w:pStyle w:val="ListParagraph"/>
              <w:numPr>
                <w:ilvl w:val="0"/>
                <w:numId w:val="18"/>
              </w:numPr>
              <w:snapToGrid w:val="0"/>
              <w:spacing w:before="160"/>
              <w:contextualSpacing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</w:t>
            </w:r>
            <w:r w:rsidR="00EE56BB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 xml:space="preserve">: </w:t>
            </w:r>
            <w:r w:rsidR="00AF5A60">
              <w:rPr>
                <w:rFonts w:ascii="Calibri" w:hAnsi="Calibri"/>
                <w:b/>
              </w:rPr>
              <w:t>Neuroscience and Implicit Bias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Participants will:</w:t>
            </w:r>
          </w:p>
          <w:p w14:paraId="6D9BEF4E" w14:textId="3D0341C5" w:rsidR="00AF5A60" w:rsidRPr="00D60732" w:rsidRDefault="00AF5A60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 xml:space="preserve">Explore the neuroscience </w:t>
            </w:r>
            <w:r w:rsidR="00D60732">
              <w:rPr>
                <w:rFonts w:ascii="Calibri" w:hAnsi="Calibri"/>
                <w:bCs/>
              </w:rPr>
              <w:t>of bias</w:t>
            </w:r>
            <w:r w:rsidR="00342ABE">
              <w:rPr>
                <w:rFonts w:ascii="Calibri" w:hAnsi="Calibri"/>
                <w:bCs/>
              </w:rPr>
              <w:t>.</w:t>
            </w:r>
            <w:r w:rsidR="00D60732">
              <w:rPr>
                <w:rFonts w:ascii="Calibri" w:hAnsi="Calibri"/>
                <w:bCs/>
              </w:rPr>
              <w:t xml:space="preserve"> </w:t>
            </w:r>
          </w:p>
          <w:p w14:paraId="666AF474" w14:textId="40FEF85C" w:rsidR="00EE56BB" w:rsidRPr="00EE56BB" w:rsidRDefault="00EE56BB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</w:rPr>
            </w:pPr>
            <w:r w:rsidRPr="00EE56BB">
              <w:rPr>
                <w:rFonts w:ascii="Calibri" w:hAnsi="Calibri"/>
              </w:rPr>
              <w:t>Discuss how an understanding of bias can support faculty in closing equity gaps</w:t>
            </w:r>
            <w:r w:rsidR="00342ABE">
              <w:rPr>
                <w:rFonts w:ascii="Calibri" w:hAnsi="Calibri"/>
              </w:rPr>
              <w:t>.</w:t>
            </w:r>
          </w:p>
          <w:p w14:paraId="3030FB8E" w14:textId="340088DB" w:rsidR="00EE56BB" w:rsidRPr="00EE56BB" w:rsidRDefault="00EE56BB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</w:rPr>
            </w:pPr>
            <w:r w:rsidRPr="00EE56BB">
              <w:rPr>
                <w:rFonts w:ascii="Calibri" w:hAnsi="Calibri"/>
              </w:rPr>
              <w:t>Investigate ways to understand, address</w:t>
            </w:r>
            <w:r w:rsidR="00B73EDE">
              <w:rPr>
                <w:rFonts w:ascii="Calibri" w:hAnsi="Calibri"/>
              </w:rPr>
              <w:t>,</w:t>
            </w:r>
            <w:r w:rsidRPr="00EE56BB">
              <w:rPr>
                <w:rFonts w:ascii="Calibri" w:hAnsi="Calibri"/>
              </w:rPr>
              <w:t xml:space="preserve"> and overcome our own biases</w:t>
            </w:r>
            <w:r w:rsidR="00342ABE">
              <w:rPr>
                <w:rFonts w:ascii="Calibri" w:hAnsi="Calibri"/>
              </w:rPr>
              <w:t xml:space="preserve"> and work toward equity-mindedness.</w:t>
            </w:r>
          </w:p>
          <w:p w14:paraId="163A259D" w14:textId="0844FF3E" w:rsidR="00EE56BB" w:rsidRPr="00E20F72" w:rsidRDefault="00EE56BB" w:rsidP="00D74ACF">
            <w:pPr>
              <w:pStyle w:val="ListParagraph"/>
              <w:numPr>
                <w:ilvl w:val="0"/>
                <w:numId w:val="18"/>
              </w:numPr>
              <w:snapToGrid w:val="0"/>
              <w:spacing w:before="160"/>
              <w:contextualSpacing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4: Psychosocial </w:t>
            </w:r>
            <w:r w:rsidR="00342ABE">
              <w:rPr>
                <w:rFonts w:ascii="Calibri" w:hAnsi="Calibri"/>
                <w:b/>
              </w:rPr>
              <w:t>F</w:t>
            </w:r>
            <w:r>
              <w:rPr>
                <w:rFonts w:ascii="Calibri" w:hAnsi="Calibri"/>
                <w:b/>
              </w:rPr>
              <w:t xml:space="preserve">actors </w:t>
            </w:r>
            <w:r w:rsidR="00342ABE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 xml:space="preserve">elated to </w:t>
            </w:r>
            <w:r w:rsidR="00342ABE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quity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Participants will:</w:t>
            </w:r>
          </w:p>
          <w:p w14:paraId="4FC1A6F1" w14:textId="5A00B514" w:rsidR="00EE56BB" w:rsidRPr="00DB0A48" w:rsidRDefault="00EE56BB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Explore introductory information about psychosocial factors in learning</w:t>
            </w:r>
            <w:r w:rsidR="00342ABE">
              <w:rPr>
                <w:rFonts w:ascii="Calibri" w:hAnsi="Calibri"/>
                <w:bCs/>
              </w:rPr>
              <w:t>.</w:t>
            </w:r>
          </w:p>
          <w:p w14:paraId="532E3A26" w14:textId="0608A92E" w:rsidR="00EE56BB" w:rsidRPr="00E20F72" w:rsidRDefault="00EE56BB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Connect psychosocial factors to equity</w:t>
            </w:r>
            <w:r w:rsidR="00342ABE">
              <w:rPr>
                <w:rFonts w:ascii="Calibri" w:hAnsi="Calibri"/>
                <w:bCs/>
              </w:rPr>
              <w:t>-mindedness</w:t>
            </w:r>
            <w:r>
              <w:rPr>
                <w:rFonts w:ascii="Calibri" w:hAnsi="Calibri"/>
                <w:bCs/>
              </w:rPr>
              <w:t xml:space="preserve"> and equitable teaching practices</w:t>
            </w:r>
            <w:r w:rsidR="00342ABE">
              <w:rPr>
                <w:rFonts w:ascii="Calibri" w:hAnsi="Calibri"/>
                <w:bCs/>
              </w:rPr>
              <w:t>.</w:t>
            </w:r>
          </w:p>
          <w:p w14:paraId="5B13CB40" w14:textId="216933FD" w:rsidR="00492051" w:rsidRPr="002073D9" w:rsidRDefault="00492051" w:rsidP="00D74ACF">
            <w:pPr>
              <w:pStyle w:val="ListParagraph"/>
              <w:numPr>
                <w:ilvl w:val="0"/>
                <w:numId w:val="18"/>
              </w:numPr>
              <w:snapToGrid w:val="0"/>
              <w:spacing w:before="160"/>
              <w:contextualSpacing w:val="0"/>
              <w:rPr>
                <w:rFonts w:ascii="Calibri" w:hAnsi="Calibri"/>
              </w:rPr>
            </w:pPr>
            <w:r w:rsidRPr="002073D9">
              <w:rPr>
                <w:rFonts w:ascii="Calibri" w:hAnsi="Calibri"/>
                <w:b/>
              </w:rPr>
              <w:t>Session 5: Culturally Responsive and Sustaining Practices</w:t>
            </w:r>
          </w:p>
          <w:p w14:paraId="5141F393" w14:textId="778C43D9" w:rsidR="00492051" w:rsidRPr="00492051" w:rsidRDefault="00492051" w:rsidP="00492051">
            <w:pPr>
              <w:ind w:left="360"/>
              <w:rPr>
                <w:rFonts w:ascii="Calibri" w:hAnsi="Calibri"/>
              </w:rPr>
            </w:pPr>
            <w:r w:rsidRPr="00492051">
              <w:rPr>
                <w:rFonts w:ascii="Calibri" w:hAnsi="Calibri"/>
              </w:rPr>
              <w:t>Participants will:</w:t>
            </w:r>
          </w:p>
          <w:p w14:paraId="6A2A367A" w14:textId="154F0AFA" w:rsidR="00492051" w:rsidRPr="00492051" w:rsidRDefault="00492051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  <w:bCs/>
              </w:rPr>
            </w:pPr>
            <w:r w:rsidRPr="00492051">
              <w:rPr>
                <w:rFonts w:ascii="Calibri" w:hAnsi="Calibri"/>
                <w:bCs/>
              </w:rPr>
              <w:t>Investigate cultural frameworks in teaching and learning</w:t>
            </w:r>
            <w:r w:rsidR="00342ABE">
              <w:rPr>
                <w:rFonts w:ascii="Calibri" w:hAnsi="Calibri"/>
                <w:bCs/>
              </w:rPr>
              <w:t>.</w:t>
            </w:r>
          </w:p>
          <w:p w14:paraId="7078CB9F" w14:textId="138F0444" w:rsidR="00492051" w:rsidRPr="00492051" w:rsidRDefault="00492051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  <w:bCs/>
              </w:rPr>
            </w:pPr>
            <w:r w:rsidRPr="00492051">
              <w:rPr>
                <w:rFonts w:ascii="Calibri" w:hAnsi="Calibri"/>
                <w:bCs/>
              </w:rPr>
              <w:t>Explore and discuss how cultural practices impact teaching and learning</w:t>
            </w:r>
            <w:r w:rsidR="00B73EDE">
              <w:rPr>
                <w:rFonts w:ascii="Calibri" w:hAnsi="Calibri"/>
                <w:bCs/>
              </w:rPr>
              <w:t>.</w:t>
            </w:r>
            <w:r w:rsidRPr="00492051">
              <w:rPr>
                <w:rFonts w:ascii="Calibri" w:hAnsi="Calibri"/>
                <w:bCs/>
              </w:rPr>
              <w:t xml:space="preserve"> </w:t>
            </w:r>
          </w:p>
          <w:p w14:paraId="652882C7" w14:textId="1464D451" w:rsidR="00492051" w:rsidRPr="00492051" w:rsidRDefault="00492051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  <w:bCs/>
              </w:rPr>
            </w:pPr>
            <w:r w:rsidRPr="00492051">
              <w:rPr>
                <w:rFonts w:ascii="Calibri" w:hAnsi="Calibri"/>
                <w:bCs/>
              </w:rPr>
              <w:t>Take steps toward incorporating culturally responsive and sustaining teaching and learning practices</w:t>
            </w:r>
            <w:r w:rsidR="00342ABE">
              <w:rPr>
                <w:rFonts w:ascii="Calibri" w:hAnsi="Calibri"/>
                <w:bCs/>
              </w:rPr>
              <w:t>.</w:t>
            </w:r>
          </w:p>
          <w:p w14:paraId="63F724D9" w14:textId="7C88E1FA" w:rsidR="000207F0" w:rsidRPr="00352FE6" w:rsidRDefault="000207F0" w:rsidP="00D74ACF">
            <w:pPr>
              <w:pStyle w:val="ListParagraph"/>
              <w:numPr>
                <w:ilvl w:val="0"/>
                <w:numId w:val="18"/>
              </w:numPr>
              <w:snapToGrid w:val="0"/>
              <w:spacing w:before="160"/>
              <w:contextualSpacing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6: </w:t>
            </w:r>
            <w:r w:rsidR="00781F63">
              <w:rPr>
                <w:rFonts w:ascii="Calibri" w:hAnsi="Calibri"/>
                <w:b/>
              </w:rPr>
              <w:t xml:space="preserve">Applying </w:t>
            </w:r>
            <w:r w:rsidR="00342ABE">
              <w:rPr>
                <w:rFonts w:ascii="Calibri" w:hAnsi="Calibri"/>
                <w:b/>
              </w:rPr>
              <w:t>E</w:t>
            </w:r>
            <w:r w:rsidR="00781F63">
              <w:rPr>
                <w:rFonts w:ascii="Calibri" w:hAnsi="Calibri"/>
                <w:b/>
              </w:rPr>
              <w:t xml:space="preserve">quitable </w:t>
            </w:r>
            <w:r w:rsidR="00342ABE">
              <w:rPr>
                <w:rFonts w:ascii="Calibri" w:hAnsi="Calibri"/>
                <w:b/>
              </w:rPr>
              <w:t>T</w:t>
            </w:r>
            <w:r w:rsidR="00781F63">
              <w:rPr>
                <w:rFonts w:ascii="Calibri" w:hAnsi="Calibri"/>
                <w:b/>
              </w:rPr>
              <w:t xml:space="preserve">eaching </w:t>
            </w:r>
            <w:r w:rsidR="00342ABE">
              <w:rPr>
                <w:rFonts w:ascii="Calibri" w:hAnsi="Calibri"/>
                <w:b/>
              </w:rPr>
              <w:t>P</w:t>
            </w:r>
            <w:r w:rsidR="00781F63">
              <w:rPr>
                <w:rFonts w:ascii="Calibri" w:hAnsi="Calibri"/>
                <w:b/>
              </w:rPr>
              <w:t xml:space="preserve">ractices in </w:t>
            </w:r>
            <w:r w:rsidR="00342ABE">
              <w:rPr>
                <w:rFonts w:ascii="Calibri" w:hAnsi="Calibri"/>
                <w:b/>
              </w:rPr>
              <w:t>S</w:t>
            </w:r>
            <w:r w:rsidR="00781F63">
              <w:rPr>
                <w:rFonts w:ascii="Calibri" w:hAnsi="Calibri"/>
                <w:b/>
              </w:rPr>
              <w:t xml:space="preserve">yllabi and </w:t>
            </w:r>
            <w:r w:rsidR="00342ABE">
              <w:rPr>
                <w:rFonts w:ascii="Calibri" w:hAnsi="Calibri"/>
                <w:b/>
              </w:rPr>
              <w:t>C</w:t>
            </w:r>
            <w:r w:rsidR="00781F63">
              <w:rPr>
                <w:rFonts w:ascii="Calibri" w:hAnsi="Calibri"/>
                <w:b/>
              </w:rPr>
              <w:t xml:space="preserve">ourse </w:t>
            </w:r>
            <w:r w:rsidR="00342ABE">
              <w:rPr>
                <w:rFonts w:ascii="Calibri" w:hAnsi="Calibri"/>
                <w:b/>
              </w:rPr>
              <w:t>D</w:t>
            </w:r>
            <w:r w:rsidR="00781F63">
              <w:rPr>
                <w:rFonts w:ascii="Calibri" w:hAnsi="Calibri"/>
                <w:b/>
              </w:rPr>
              <w:t>esign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>Participants will:</w:t>
            </w:r>
          </w:p>
          <w:p w14:paraId="1B4D9477" w14:textId="17946C04" w:rsidR="000207F0" w:rsidRDefault="000207F0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Discuss and determine how </w:t>
            </w:r>
            <w:r w:rsidR="00545C1D">
              <w:rPr>
                <w:rFonts w:ascii="Calibri" w:hAnsi="Calibri"/>
              </w:rPr>
              <w:t>to implement</w:t>
            </w:r>
            <w:r w:rsidR="00146F3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the key ideas and strategies introduced in this series into your course structure, syllabus, assessment routines, etc.</w:t>
            </w:r>
          </w:p>
          <w:p w14:paraId="7256F782" w14:textId="0A4567D5" w:rsidR="00CD5D8B" w:rsidRPr="00122175" w:rsidRDefault="000207F0" w:rsidP="00493319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next steps for planning and enactment of strategies learned in the series.</w:t>
            </w:r>
          </w:p>
        </w:tc>
      </w:tr>
    </w:tbl>
    <w:p w14:paraId="1348584C" w14:textId="5DEDD6F0" w:rsidR="00523A61" w:rsidRPr="00056964" w:rsidRDefault="00523A61" w:rsidP="004933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4"/>
        </w:tabs>
        <w:spacing w:before="240" w:after="120"/>
        <w:rPr>
          <w:rFonts w:ascii="Century Gothic" w:hAnsi="Century Gothic"/>
          <w:color w:val="000000"/>
          <w:sz w:val="22"/>
          <w:szCs w:val="22"/>
        </w:rPr>
      </w:pPr>
    </w:p>
    <w:sectPr w:rsidR="00523A61" w:rsidRPr="00056964" w:rsidSect="003B508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67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CAD4E" w14:textId="77777777" w:rsidR="00961901" w:rsidRDefault="00961901" w:rsidP="00996F27">
      <w:r>
        <w:separator/>
      </w:r>
    </w:p>
  </w:endnote>
  <w:endnote w:type="continuationSeparator" w:id="0">
    <w:p w14:paraId="79CA7EED" w14:textId="77777777" w:rsidR="00961901" w:rsidRDefault="00961901" w:rsidP="00996F27">
      <w:r>
        <w:continuationSeparator/>
      </w:r>
    </w:p>
  </w:endnote>
  <w:endnote w:type="continuationNotice" w:id="1">
    <w:p w14:paraId="51A66E75" w14:textId="77777777" w:rsidR="00961901" w:rsidRDefault="00961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mark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93277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E067A7" w14:textId="65256581" w:rsidR="00B73EDE" w:rsidRDefault="00B73EDE" w:rsidP="00C3200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0322A2" w14:textId="77777777" w:rsidR="00B73EDE" w:rsidRDefault="00B73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7595" w14:textId="1E567923" w:rsidR="00574F92" w:rsidRPr="00C14922" w:rsidRDefault="00574F92" w:rsidP="00207535">
    <w:pPr>
      <w:pStyle w:val="Footer"/>
      <w:framePr w:w="353" w:h="305" w:hRule="exact" w:wrap="around" w:vAnchor="text" w:hAnchor="page" w:x="5941" w:y="470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BB06DC">
      <w:rPr>
        <w:rStyle w:val="PageNumber"/>
        <w:noProof/>
        <w:szCs w:val="20"/>
      </w:rPr>
      <w:t>4</w:t>
    </w:r>
    <w:r w:rsidRPr="00C14922">
      <w:rPr>
        <w:rStyle w:val="PageNumber"/>
        <w:szCs w:val="20"/>
      </w:rPr>
      <w:fldChar w:fldCharType="end"/>
    </w:r>
  </w:p>
  <w:p w14:paraId="6497D773" w14:textId="15797E36" w:rsidR="00574F92" w:rsidRPr="008013DD" w:rsidRDefault="00574F92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07265E78" wp14:editId="3EF599E8">
          <wp:simplePos x="0" y="0"/>
          <wp:positionH relativeFrom="column">
            <wp:posOffset>-914400</wp:posOffset>
          </wp:positionH>
          <wp:positionV relativeFrom="paragraph">
            <wp:posOffset>15875</wp:posOffset>
          </wp:positionV>
          <wp:extent cx="7772400" cy="820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E6E4" w14:textId="7CDD4318" w:rsidR="00574F92" w:rsidRDefault="00574F92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0A1AA75" wp14:editId="2552A74A">
          <wp:simplePos x="0" y="0"/>
          <wp:positionH relativeFrom="column">
            <wp:posOffset>-914400</wp:posOffset>
          </wp:positionH>
          <wp:positionV relativeFrom="paragraph">
            <wp:posOffset>16510</wp:posOffset>
          </wp:positionV>
          <wp:extent cx="7772400" cy="8204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51022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5D25EA" w14:textId="37C7D6D9" w:rsidR="00B73EDE" w:rsidRDefault="00B73EDE" w:rsidP="00C3200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AC993" w14:textId="424B2961" w:rsidR="0040210A" w:rsidRDefault="0040210A" w:rsidP="00B73E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8E56" w14:textId="567A8D9A" w:rsidR="0040210A" w:rsidRDefault="00402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A997" w14:textId="77777777" w:rsidR="00961901" w:rsidRDefault="00961901" w:rsidP="00996F27">
      <w:r>
        <w:separator/>
      </w:r>
    </w:p>
  </w:footnote>
  <w:footnote w:type="continuationSeparator" w:id="0">
    <w:p w14:paraId="326276FE" w14:textId="77777777" w:rsidR="00961901" w:rsidRDefault="00961901" w:rsidP="00996F27">
      <w:r>
        <w:continuationSeparator/>
      </w:r>
    </w:p>
  </w:footnote>
  <w:footnote w:type="continuationNotice" w:id="1">
    <w:p w14:paraId="523DBA4C" w14:textId="77777777" w:rsidR="00961901" w:rsidRDefault="00961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C9FB" w14:textId="29FB03B6" w:rsidR="00574F92" w:rsidRPr="00DD52DC" w:rsidRDefault="008548E7" w:rsidP="00DD52DC">
    <w:pPr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Spring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0"/>
    </w:tblGrid>
    <w:tr w:rsidR="00574F92" w14:paraId="0C469AE9" w14:textId="77777777" w:rsidTr="00CE71C1">
      <w:tc>
        <w:tcPr>
          <w:tcW w:w="7740" w:type="dxa"/>
        </w:tcPr>
        <w:p w14:paraId="682DCDA5" w14:textId="0E5613CC" w:rsidR="00973491" w:rsidRDefault="00574F92" w:rsidP="00303D2C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noProof/>
              <w:sz w:val="32"/>
              <w:szCs w:val="32"/>
            </w:rPr>
          </w:pPr>
          <w:r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76536764" wp14:editId="7F53D73C">
                <wp:simplePos x="0" y="0"/>
                <wp:positionH relativeFrom="column">
                  <wp:posOffset>4874260</wp:posOffset>
                </wp:positionH>
                <wp:positionV relativeFrom="paragraph">
                  <wp:posOffset>-457200</wp:posOffset>
                </wp:positionV>
                <wp:extent cx="1983740" cy="109728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noProof/>
              <w:sz w:val="32"/>
              <w:szCs w:val="32"/>
            </w:rPr>
            <w:t>FOCI Professional Learning Series</w:t>
          </w:r>
          <w:r w:rsidR="00F21841">
            <w:rPr>
              <w:rFonts w:ascii="Century Gothic" w:hAnsi="Century Gothic"/>
              <w:b/>
              <w:noProof/>
              <w:sz w:val="32"/>
              <w:szCs w:val="32"/>
            </w:rPr>
            <w:t xml:space="preserve"> </w:t>
          </w:r>
        </w:p>
        <w:p w14:paraId="731BCAF9" w14:textId="50B79480" w:rsidR="00303D2C" w:rsidRPr="008548E7" w:rsidRDefault="001124E6" w:rsidP="002B34C5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noProof/>
              <w:sz w:val="32"/>
              <w:szCs w:val="32"/>
            </w:rPr>
          </w:pPr>
          <w:r>
            <w:rPr>
              <w:rFonts w:ascii="Century Gothic" w:hAnsi="Century Gothic"/>
              <w:b/>
              <w:noProof/>
              <w:sz w:val="32"/>
              <w:szCs w:val="32"/>
            </w:rPr>
            <w:t>Georgia</w:t>
          </w:r>
          <w:r w:rsidR="002B34C5">
            <w:rPr>
              <w:rFonts w:ascii="Century Gothic" w:hAnsi="Century Gothic"/>
              <w:b/>
              <w:noProof/>
              <w:sz w:val="32"/>
              <w:szCs w:val="32"/>
            </w:rPr>
            <w:t xml:space="preserve"> Spring 2021—Series 5</w:t>
          </w:r>
        </w:p>
      </w:tc>
    </w:tr>
  </w:tbl>
  <w:p w14:paraId="6F0556D0" w14:textId="0E70B2E3" w:rsidR="00574F92" w:rsidRPr="00937DC6" w:rsidRDefault="00574F92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6BAD" w14:textId="25FBF5E4" w:rsidR="0040210A" w:rsidRPr="00B73EDE" w:rsidRDefault="0040210A" w:rsidP="00B73E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219C" w14:textId="6FE49169" w:rsidR="0040210A" w:rsidRPr="00146F36" w:rsidRDefault="0040210A" w:rsidP="00146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BE"/>
    <w:multiLevelType w:val="hybridMultilevel"/>
    <w:tmpl w:val="00123524"/>
    <w:lvl w:ilvl="0" w:tplc="6902C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35F"/>
    <w:multiLevelType w:val="hybridMultilevel"/>
    <w:tmpl w:val="905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5CF"/>
    <w:multiLevelType w:val="hybridMultilevel"/>
    <w:tmpl w:val="EE4C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691F"/>
    <w:multiLevelType w:val="hybridMultilevel"/>
    <w:tmpl w:val="8606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B4"/>
    <w:multiLevelType w:val="hybridMultilevel"/>
    <w:tmpl w:val="1612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44D4"/>
    <w:multiLevelType w:val="multilevel"/>
    <w:tmpl w:val="9A4E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E1E80"/>
    <w:multiLevelType w:val="hybridMultilevel"/>
    <w:tmpl w:val="B8BEC12C"/>
    <w:lvl w:ilvl="0" w:tplc="D46A84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333F48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88136D"/>
    <w:multiLevelType w:val="hybridMultilevel"/>
    <w:tmpl w:val="ECF4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969EA"/>
    <w:multiLevelType w:val="hybridMultilevel"/>
    <w:tmpl w:val="E198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F5CED"/>
    <w:multiLevelType w:val="hybridMultilevel"/>
    <w:tmpl w:val="D8446BA0"/>
    <w:lvl w:ilvl="0" w:tplc="4B0214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75346"/>
    <w:multiLevelType w:val="hybridMultilevel"/>
    <w:tmpl w:val="B484CC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0A3713"/>
    <w:multiLevelType w:val="hybridMultilevel"/>
    <w:tmpl w:val="0366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03535"/>
    <w:multiLevelType w:val="hybridMultilevel"/>
    <w:tmpl w:val="DC78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862E3"/>
    <w:multiLevelType w:val="hybridMultilevel"/>
    <w:tmpl w:val="9DB23698"/>
    <w:lvl w:ilvl="0" w:tplc="25DCB7A2">
      <w:start w:val="1"/>
      <w:numFmt w:val="bullet"/>
      <w:pStyle w:val="BULLETEDLISTENTRY"/>
      <w:lvlText w:val="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F7698"/>
    <w:multiLevelType w:val="hybridMultilevel"/>
    <w:tmpl w:val="A61AAA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12694D"/>
    <w:multiLevelType w:val="hybridMultilevel"/>
    <w:tmpl w:val="7FF0BE0C"/>
    <w:lvl w:ilvl="0" w:tplc="6902CA4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041DD"/>
    <w:multiLevelType w:val="hybridMultilevel"/>
    <w:tmpl w:val="E836F2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049A2"/>
    <w:multiLevelType w:val="hybridMultilevel"/>
    <w:tmpl w:val="182C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B6D27"/>
    <w:multiLevelType w:val="hybridMultilevel"/>
    <w:tmpl w:val="631A5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6103A"/>
    <w:multiLevelType w:val="hybridMultilevel"/>
    <w:tmpl w:val="848EA2A6"/>
    <w:lvl w:ilvl="0" w:tplc="291C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2F3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E0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45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06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0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C7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1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44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164F4"/>
    <w:multiLevelType w:val="hybridMultilevel"/>
    <w:tmpl w:val="4288E2DA"/>
    <w:lvl w:ilvl="0" w:tplc="D46A84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333F48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B3C74"/>
    <w:multiLevelType w:val="hybridMultilevel"/>
    <w:tmpl w:val="CD4C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C376A"/>
    <w:multiLevelType w:val="hybridMultilevel"/>
    <w:tmpl w:val="2B5CE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6E4D74"/>
    <w:multiLevelType w:val="hybridMultilevel"/>
    <w:tmpl w:val="FF82B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1"/>
  </w:num>
  <w:num w:numId="5">
    <w:abstractNumId w:val="18"/>
  </w:num>
  <w:num w:numId="6">
    <w:abstractNumId w:val="3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  <w:num w:numId="16">
    <w:abstractNumId w:val="24"/>
  </w:num>
  <w:num w:numId="17">
    <w:abstractNumId w:val="10"/>
  </w:num>
  <w:num w:numId="18">
    <w:abstractNumId w:val="26"/>
  </w:num>
  <w:num w:numId="19">
    <w:abstractNumId w:val="4"/>
  </w:num>
  <w:num w:numId="20">
    <w:abstractNumId w:val="8"/>
  </w:num>
  <w:num w:numId="21">
    <w:abstractNumId w:val="22"/>
  </w:num>
  <w:num w:numId="22">
    <w:abstractNumId w:val="7"/>
  </w:num>
  <w:num w:numId="23">
    <w:abstractNumId w:val="15"/>
  </w:num>
  <w:num w:numId="24">
    <w:abstractNumId w:val="11"/>
  </w:num>
  <w:num w:numId="25">
    <w:abstractNumId w:val="17"/>
  </w:num>
  <w:num w:numId="26">
    <w:abstractNumId w:val="25"/>
  </w:num>
  <w:num w:numId="27">
    <w:abstractNumId w:val="9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60"/>
    <w:rsid w:val="000067C2"/>
    <w:rsid w:val="00011AD2"/>
    <w:rsid w:val="000207F0"/>
    <w:rsid w:val="00027168"/>
    <w:rsid w:val="000274BE"/>
    <w:rsid w:val="00044135"/>
    <w:rsid w:val="00045A1C"/>
    <w:rsid w:val="00047BA6"/>
    <w:rsid w:val="000523C8"/>
    <w:rsid w:val="00056964"/>
    <w:rsid w:val="000711C0"/>
    <w:rsid w:val="0007174E"/>
    <w:rsid w:val="0008288C"/>
    <w:rsid w:val="0009238E"/>
    <w:rsid w:val="00095784"/>
    <w:rsid w:val="000A128F"/>
    <w:rsid w:val="000B29FF"/>
    <w:rsid w:val="000C249C"/>
    <w:rsid w:val="000C51CD"/>
    <w:rsid w:val="000C5A1A"/>
    <w:rsid w:val="000D1933"/>
    <w:rsid w:val="00101126"/>
    <w:rsid w:val="001124E6"/>
    <w:rsid w:val="0011760E"/>
    <w:rsid w:val="00122175"/>
    <w:rsid w:val="00123C4B"/>
    <w:rsid w:val="00126CCF"/>
    <w:rsid w:val="00130892"/>
    <w:rsid w:val="00136009"/>
    <w:rsid w:val="00136D29"/>
    <w:rsid w:val="00145514"/>
    <w:rsid w:val="00146F36"/>
    <w:rsid w:val="0014748C"/>
    <w:rsid w:val="001539FC"/>
    <w:rsid w:val="00155069"/>
    <w:rsid w:val="00162650"/>
    <w:rsid w:val="00163353"/>
    <w:rsid w:val="00163F23"/>
    <w:rsid w:val="00165947"/>
    <w:rsid w:val="001742E0"/>
    <w:rsid w:val="001812C5"/>
    <w:rsid w:val="00185FE2"/>
    <w:rsid w:val="001941E7"/>
    <w:rsid w:val="00195F40"/>
    <w:rsid w:val="001A2576"/>
    <w:rsid w:val="001A5EEE"/>
    <w:rsid w:val="001A70BF"/>
    <w:rsid w:val="001B5891"/>
    <w:rsid w:val="001C0A29"/>
    <w:rsid w:val="001C0D10"/>
    <w:rsid w:val="001C66F6"/>
    <w:rsid w:val="001D042C"/>
    <w:rsid w:val="001D348F"/>
    <w:rsid w:val="001D75AB"/>
    <w:rsid w:val="001D7F4A"/>
    <w:rsid w:val="001E559D"/>
    <w:rsid w:val="001F59D9"/>
    <w:rsid w:val="002073D9"/>
    <w:rsid w:val="00207535"/>
    <w:rsid w:val="00225C4D"/>
    <w:rsid w:val="00233595"/>
    <w:rsid w:val="00233F9A"/>
    <w:rsid w:val="00237D1F"/>
    <w:rsid w:val="00250D73"/>
    <w:rsid w:val="00250DF4"/>
    <w:rsid w:val="00251D8B"/>
    <w:rsid w:val="00257D7D"/>
    <w:rsid w:val="00276B5C"/>
    <w:rsid w:val="002833D3"/>
    <w:rsid w:val="00294280"/>
    <w:rsid w:val="002A5862"/>
    <w:rsid w:val="002A5F47"/>
    <w:rsid w:val="002B28BE"/>
    <w:rsid w:val="002B34C5"/>
    <w:rsid w:val="002B7A96"/>
    <w:rsid w:val="002B7AB9"/>
    <w:rsid w:val="002C31A5"/>
    <w:rsid w:val="002C62BC"/>
    <w:rsid w:val="002C68C5"/>
    <w:rsid w:val="002D20A7"/>
    <w:rsid w:val="002D387D"/>
    <w:rsid w:val="002E08A7"/>
    <w:rsid w:val="002F5BF9"/>
    <w:rsid w:val="00300C80"/>
    <w:rsid w:val="00301733"/>
    <w:rsid w:val="00303D2C"/>
    <w:rsid w:val="00311FAA"/>
    <w:rsid w:val="003120B9"/>
    <w:rsid w:val="00315176"/>
    <w:rsid w:val="003212E4"/>
    <w:rsid w:val="003250C6"/>
    <w:rsid w:val="00326D06"/>
    <w:rsid w:val="00327077"/>
    <w:rsid w:val="00330DD3"/>
    <w:rsid w:val="00335BA4"/>
    <w:rsid w:val="003378A4"/>
    <w:rsid w:val="00340E1B"/>
    <w:rsid w:val="00342ABE"/>
    <w:rsid w:val="00345F9C"/>
    <w:rsid w:val="00346498"/>
    <w:rsid w:val="00352FE6"/>
    <w:rsid w:val="003536A9"/>
    <w:rsid w:val="00365512"/>
    <w:rsid w:val="00365EB1"/>
    <w:rsid w:val="0037070D"/>
    <w:rsid w:val="00380673"/>
    <w:rsid w:val="00397A7D"/>
    <w:rsid w:val="003A7B33"/>
    <w:rsid w:val="003B141A"/>
    <w:rsid w:val="003B2021"/>
    <w:rsid w:val="003B4DC7"/>
    <w:rsid w:val="003B508F"/>
    <w:rsid w:val="003B5C50"/>
    <w:rsid w:val="003C241B"/>
    <w:rsid w:val="003C3954"/>
    <w:rsid w:val="003C4B1B"/>
    <w:rsid w:val="003C7E26"/>
    <w:rsid w:val="003F0009"/>
    <w:rsid w:val="003F055D"/>
    <w:rsid w:val="003F1822"/>
    <w:rsid w:val="003F2E4C"/>
    <w:rsid w:val="003F64AE"/>
    <w:rsid w:val="0040070A"/>
    <w:rsid w:val="0040210A"/>
    <w:rsid w:val="004069FF"/>
    <w:rsid w:val="00410670"/>
    <w:rsid w:val="00416EF8"/>
    <w:rsid w:val="00422830"/>
    <w:rsid w:val="00444DD3"/>
    <w:rsid w:val="004470FF"/>
    <w:rsid w:val="004656D7"/>
    <w:rsid w:val="004657B8"/>
    <w:rsid w:val="00467618"/>
    <w:rsid w:val="00474A3C"/>
    <w:rsid w:val="00477875"/>
    <w:rsid w:val="004827DF"/>
    <w:rsid w:val="004829CA"/>
    <w:rsid w:val="004879FF"/>
    <w:rsid w:val="00492051"/>
    <w:rsid w:val="00493319"/>
    <w:rsid w:val="00493563"/>
    <w:rsid w:val="004A2BDD"/>
    <w:rsid w:val="004A6B7B"/>
    <w:rsid w:val="004B0EA0"/>
    <w:rsid w:val="004B3EA8"/>
    <w:rsid w:val="004B6C13"/>
    <w:rsid w:val="004B75B6"/>
    <w:rsid w:val="004B79CD"/>
    <w:rsid w:val="004C0E19"/>
    <w:rsid w:val="004C762B"/>
    <w:rsid w:val="004E0033"/>
    <w:rsid w:val="004E6988"/>
    <w:rsid w:val="004F57C6"/>
    <w:rsid w:val="004F70FD"/>
    <w:rsid w:val="0050042D"/>
    <w:rsid w:val="00501AF4"/>
    <w:rsid w:val="00501BB8"/>
    <w:rsid w:val="00505400"/>
    <w:rsid w:val="00506B40"/>
    <w:rsid w:val="005073F4"/>
    <w:rsid w:val="0051296C"/>
    <w:rsid w:val="005179E1"/>
    <w:rsid w:val="00523A61"/>
    <w:rsid w:val="00530B30"/>
    <w:rsid w:val="00533C64"/>
    <w:rsid w:val="00545C1D"/>
    <w:rsid w:val="00546DE9"/>
    <w:rsid w:val="005509D1"/>
    <w:rsid w:val="00554C28"/>
    <w:rsid w:val="0056497C"/>
    <w:rsid w:val="00565F64"/>
    <w:rsid w:val="0057259B"/>
    <w:rsid w:val="005745AF"/>
    <w:rsid w:val="00574F92"/>
    <w:rsid w:val="00574F99"/>
    <w:rsid w:val="00583CAA"/>
    <w:rsid w:val="00592E03"/>
    <w:rsid w:val="0059362F"/>
    <w:rsid w:val="0059441B"/>
    <w:rsid w:val="00595047"/>
    <w:rsid w:val="00597575"/>
    <w:rsid w:val="005A042F"/>
    <w:rsid w:val="005B386A"/>
    <w:rsid w:val="005B7DB7"/>
    <w:rsid w:val="005C3E3A"/>
    <w:rsid w:val="005C402C"/>
    <w:rsid w:val="005C73BF"/>
    <w:rsid w:val="005C7583"/>
    <w:rsid w:val="005E0FA3"/>
    <w:rsid w:val="005E44F4"/>
    <w:rsid w:val="005E5D1F"/>
    <w:rsid w:val="005F3A50"/>
    <w:rsid w:val="005F5A21"/>
    <w:rsid w:val="00602A09"/>
    <w:rsid w:val="006043D9"/>
    <w:rsid w:val="006207A4"/>
    <w:rsid w:val="00620830"/>
    <w:rsid w:val="00622A9A"/>
    <w:rsid w:val="0062353B"/>
    <w:rsid w:val="00625FAF"/>
    <w:rsid w:val="00643DCF"/>
    <w:rsid w:val="006446F5"/>
    <w:rsid w:val="006449FF"/>
    <w:rsid w:val="00647E3A"/>
    <w:rsid w:val="006535AE"/>
    <w:rsid w:val="00653AF4"/>
    <w:rsid w:val="006634BC"/>
    <w:rsid w:val="00666DF8"/>
    <w:rsid w:val="00673A4A"/>
    <w:rsid w:val="0067700D"/>
    <w:rsid w:val="00684D88"/>
    <w:rsid w:val="00692FE6"/>
    <w:rsid w:val="006A4CCC"/>
    <w:rsid w:val="006B23F7"/>
    <w:rsid w:val="006B38B5"/>
    <w:rsid w:val="006C419B"/>
    <w:rsid w:val="006D095F"/>
    <w:rsid w:val="006E06BE"/>
    <w:rsid w:val="006F32CA"/>
    <w:rsid w:val="00702BF5"/>
    <w:rsid w:val="00705920"/>
    <w:rsid w:val="0071525A"/>
    <w:rsid w:val="00722EF7"/>
    <w:rsid w:val="00725AB2"/>
    <w:rsid w:val="00726722"/>
    <w:rsid w:val="0073476F"/>
    <w:rsid w:val="00736CB8"/>
    <w:rsid w:val="007400C1"/>
    <w:rsid w:val="00760233"/>
    <w:rsid w:val="0076567D"/>
    <w:rsid w:val="00774463"/>
    <w:rsid w:val="00781F63"/>
    <w:rsid w:val="007908BD"/>
    <w:rsid w:val="007A5040"/>
    <w:rsid w:val="007A6541"/>
    <w:rsid w:val="007B7A6D"/>
    <w:rsid w:val="007C33F4"/>
    <w:rsid w:val="007C517A"/>
    <w:rsid w:val="007C5FEF"/>
    <w:rsid w:val="007C7998"/>
    <w:rsid w:val="007D3201"/>
    <w:rsid w:val="007D5AF1"/>
    <w:rsid w:val="007F37FA"/>
    <w:rsid w:val="008013DD"/>
    <w:rsid w:val="00801BA8"/>
    <w:rsid w:val="0080376E"/>
    <w:rsid w:val="008043E4"/>
    <w:rsid w:val="00821146"/>
    <w:rsid w:val="00831805"/>
    <w:rsid w:val="00840AE6"/>
    <w:rsid w:val="00841423"/>
    <w:rsid w:val="008479DA"/>
    <w:rsid w:val="0085423A"/>
    <w:rsid w:val="008548E7"/>
    <w:rsid w:val="00855323"/>
    <w:rsid w:val="00857DE2"/>
    <w:rsid w:val="0086358C"/>
    <w:rsid w:val="00877A6B"/>
    <w:rsid w:val="00881803"/>
    <w:rsid w:val="00882BA5"/>
    <w:rsid w:val="00884752"/>
    <w:rsid w:val="00890A5D"/>
    <w:rsid w:val="008A71C2"/>
    <w:rsid w:val="008C4B62"/>
    <w:rsid w:val="008D1C38"/>
    <w:rsid w:val="008D4A0C"/>
    <w:rsid w:val="008D573C"/>
    <w:rsid w:val="008E1F39"/>
    <w:rsid w:val="008E43B8"/>
    <w:rsid w:val="008E6957"/>
    <w:rsid w:val="008F227A"/>
    <w:rsid w:val="008F3ACC"/>
    <w:rsid w:val="008F415E"/>
    <w:rsid w:val="008F66A4"/>
    <w:rsid w:val="00903BF8"/>
    <w:rsid w:val="00904B9A"/>
    <w:rsid w:val="0092033F"/>
    <w:rsid w:val="009214C4"/>
    <w:rsid w:val="00924F17"/>
    <w:rsid w:val="00933686"/>
    <w:rsid w:val="00937DC6"/>
    <w:rsid w:val="009561F1"/>
    <w:rsid w:val="00956F2A"/>
    <w:rsid w:val="00957971"/>
    <w:rsid w:val="00961901"/>
    <w:rsid w:val="00963131"/>
    <w:rsid w:val="00965FBA"/>
    <w:rsid w:val="00973491"/>
    <w:rsid w:val="009736FD"/>
    <w:rsid w:val="0098251F"/>
    <w:rsid w:val="00992887"/>
    <w:rsid w:val="0099290C"/>
    <w:rsid w:val="00996F27"/>
    <w:rsid w:val="009A0513"/>
    <w:rsid w:val="009A3AA0"/>
    <w:rsid w:val="009A7905"/>
    <w:rsid w:val="009B7430"/>
    <w:rsid w:val="009C2767"/>
    <w:rsid w:val="009C5E33"/>
    <w:rsid w:val="009C75FF"/>
    <w:rsid w:val="009D12EF"/>
    <w:rsid w:val="009D2EB7"/>
    <w:rsid w:val="009D4A9E"/>
    <w:rsid w:val="009D73DA"/>
    <w:rsid w:val="009E4D1D"/>
    <w:rsid w:val="009E604F"/>
    <w:rsid w:val="009F3BAB"/>
    <w:rsid w:val="009F3F02"/>
    <w:rsid w:val="00A241F8"/>
    <w:rsid w:val="00A24B46"/>
    <w:rsid w:val="00A279F0"/>
    <w:rsid w:val="00A30698"/>
    <w:rsid w:val="00A32A7A"/>
    <w:rsid w:val="00A33952"/>
    <w:rsid w:val="00A62CBC"/>
    <w:rsid w:val="00A64560"/>
    <w:rsid w:val="00A660A7"/>
    <w:rsid w:val="00A7007E"/>
    <w:rsid w:val="00A8023B"/>
    <w:rsid w:val="00A80FF9"/>
    <w:rsid w:val="00A91DAC"/>
    <w:rsid w:val="00AA02F1"/>
    <w:rsid w:val="00AA1782"/>
    <w:rsid w:val="00AA1AB6"/>
    <w:rsid w:val="00AA5B55"/>
    <w:rsid w:val="00AB264B"/>
    <w:rsid w:val="00AB5879"/>
    <w:rsid w:val="00AC2B4E"/>
    <w:rsid w:val="00AD56FA"/>
    <w:rsid w:val="00AD7FE7"/>
    <w:rsid w:val="00AE23EE"/>
    <w:rsid w:val="00AE3343"/>
    <w:rsid w:val="00AE4009"/>
    <w:rsid w:val="00AF1564"/>
    <w:rsid w:val="00AF5A60"/>
    <w:rsid w:val="00B01D70"/>
    <w:rsid w:val="00B02362"/>
    <w:rsid w:val="00B32DAB"/>
    <w:rsid w:val="00B41006"/>
    <w:rsid w:val="00B4107F"/>
    <w:rsid w:val="00B41994"/>
    <w:rsid w:val="00B477E0"/>
    <w:rsid w:val="00B51FA4"/>
    <w:rsid w:val="00B52920"/>
    <w:rsid w:val="00B541D5"/>
    <w:rsid w:val="00B57B4B"/>
    <w:rsid w:val="00B6387A"/>
    <w:rsid w:val="00B67EC5"/>
    <w:rsid w:val="00B73EDE"/>
    <w:rsid w:val="00B7460F"/>
    <w:rsid w:val="00B76B95"/>
    <w:rsid w:val="00B9054D"/>
    <w:rsid w:val="00B90F5E"/>
    <w:rsid w:val="00B9322C"/>
    <w:rsid w:val="00BA0D51"/>
    <w:rsid w:val="00BA0DF6"/>
    <w:rsid w:val="00BA1D5D"/>
    <w:rsid w:val="00BA2683"/>
    <w:rsid w:val="00BA6669"/>
    <w:rsid w:val="00BA7088"/>
    <w:rsid w:val="00BB06DC"/>
    <w:rsid w:val="00BB1630"/>
    <w:rsid w:val="00BB2C3D"/>
    <w:rsid w:val="00BB4DC0"/>
    <w:rsid w:val="00BB6E0F"/>
    <w:rsid w:val="00BD0DA9"/>
    <w:rsid w:val="00BD1903"/>
    <w:rsid w:val="00BD230C"/>
    <w:rsid w:val="00BD3913"/>
    <w:rsid w:val="00BE2912"/>
    <w:rsid w:val="00BF21F5"/>
    <w:rsid w:val="00BF3911"/>
    <w:rsid w:val="00BF5D3D"/>
    <w:rsid w:val="00C00791"/>
    <w:rsid w:val="00C01A94"/>
    <w:rsid w:val="00C01FB9"/>
    <w:rsid w:val="00C05374"/>
    <w:rsid w:val="00C15ADA"/>
    <w:rsid w:val="00C17BC8"/>
    <w:rsid w:val="00C26D59"/>
    <w:rsid w:val="00C301C5"/>
    <w:rsid w:val="00C41EFF"/>
    <w:rsid w:val="00C4281F"/>
    <w:rsid w:val="00C5247D"/>
    <w:rsid w:val="00C6173A"/>
    <w:rsid w:val="00C64FB5"/>
    <w:rsid w:val="00C700AB"/>
    <w:rsid w:val="00C914EE"/>
    <w:rsid w:val="00C937D0"/>
    <w:rsid w:val="00CA1DBC"/>
    <w:rsid w:val="00CB0DF6"/>
    <w:rsid w:val="00CB2591"/>
    <w:rsid w:val="00CC28A4"/>
    <w:rsid w:val="00CC5BC5"/>
    <w:rsid w:val="00CC7ECE"/>
    <w:rsid w:val="00CD0ACD"/>
    <w:rsid w:val="00CD2348"/>
    <w:rsid w:val="00CD3454"/>
    <w:rsid w:val="00CD5C4D"/>
    <w:rsid w:val="00CD5D8B"/>
    <w:rsid w:val="00CD7A0E"/>
    <w:rsid w:val="00CE33C7"/>
    <w:rsid w:val="00CE41BB"/>
    <w:rsid w:val="00CE71C1"/>
    <w:rsid w:val="00CF72A1"/>
    <w:rsid w:val="00D01E69"/>
    <w:rsid w:val="00D11926"/>
    <w:rsid w:val="00D11A6C"/>
    <w:rsid w:val="00D14A24"/>
    <w:rsid w:val="00D20C1C"/>
    <w:rsid w:val="00D20EDA"/>
    <w:rsid w:val="00D25795"/>
    <w:rsid w:val="00D33CDF"/>
    <w:rsid w:val="00D34D64"/>
    <w:rsid w:val="00D42792"/>
    <w:rsid w:val="00D44EE0"/>
    <w:rsid w:val="00D465D6"/>
    <w:rsid w:val="00D468DE"/>
    <w:rsid w:val="00D525E5"/>
    <w:rsid w:val="00D57A65"/>
    <w:rsid w:val="00D60732"/>
    <w:rsid w:val="00D71CB6"/>
    <w:rsid w:val="00D74ACF"/>
    <w:rsid w:val="00D767F4"/>
    <w:rsid w:val="00D80BF0"/>
    <w:rsid w:val="00D8179C"/>
    <w:rsid w:val="00D863ED"/>
    <w:rsid w:val="00D90F7F"/>
    <w:rsid w:val="00D9245A"/>
    <w:rsid w:val="00D97F85"/>
    <w:rsid w:val="00DA07D8"/>
    <w:rsid w:val="00DA30CE"/>
    <w:rsid w:val="00DB0A48"/>
    <w:rsid w:val="00DB259E"/>
    <w:rsid w:val="00DB42C9"/>
    <w:rsid w:val="00DC11FB"/>
    <w:rsid w:val="00DC2A5B"/>
    <w:rsid w:val="00DD34CF"/>
    <w:rsid w:val="00DD52DC"/>
    <w:rsid w:val="00DD58F7"/>
    <w:rsid w:val="00DE2982"/>
    <w:rsid w:val="00DE350D"/>
    <w:rsid w:val="00DE783C"/>
    <w:rsid w:val="00DF6068"/>
    <w:rsid w:val="00DF6A89"/>
    <w:rsid w:val="00DF7C68"/>
    <w:rsid w:val="00E04039"/>
    <w:rsid w:val="00E0422C"/>
    <w:rsid w:val="00E20F72"/>
    <w:rsid w:val="00E27D67"/>
    <w:rsid w:val="00E27DCE"/>
    <w:rsid w:val="00E40F9D"/>
    <w:rsid w:val="00E444FF"/>
    <w:rsid w:val="00E607DC"/>
    <w:rsid w:val="00E64EA0"/>
    <w:rsid w:val="00E65445"/>
    <w:rsid w:val="00E669FE"/>
    <w:rsid w:val="00E76AD8"/>
    <w:rsid w:val="00E77870"/>
    <w:rsid w:val="00E961E1"/>
    <w:rsid w:val="00EB6023"/>
    <w:rsid w:val="00EC77A8"/>
    <w:rsid w:val="00EC7FFE"/>
    <w:rsid w:val="00ED0B35"/>
    <w:rsid w:val="00EE56BB"/>
    <w:rsid w:val="00EF2406"/>
    <w:rsid w:val="00F013C4"/>
    <w:rsid w:val="00F02662"/>
    <w:rsid w:val="00F04356"/>
    <w:rsid w:val="00F10E89"/>
    <w:rsid w:val="00F21841"/>
    <w:rsid w:val="00F222B6"/>
    <w:rsid w:val="00F252BA"/>
    <w:rsid w:val="00F26A14"/>
    <w:rsid w:val="00F32C9B"/>
    <w:rsid w:val="00F3346D"/>
    <w:rsid w:val="00F34C3D"/>
    <w:rsid w:val="00F360FB"/>
    <w:rsid w:val="00F54348"/>
    <w:rsid w:val="00F60055"/>
    <w:rsid w:val="00F6067C"/>
    <w:rsid w:val="00F63094"/>
    <w:rsid w:val="00F71313"/>
    <w:rsid w:val="00F754C6"/>
    <w:rsid w:val="00F87F46"/>
    <w:rsid w:val="00F90D9C"/>
    <w:rsid w:val="00F92C27"/>
    <w:rsid w:val="00F96460"/>
    <w:rsid w:val="00F97780"/>
    <w:rsid w:val="00FE40E9"/>
    <w:rsid w:val="00FF11EA"/>
    <w:rsid w:val="00FF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42A99"/>
  <w15:docId w15:val="{830AD9F9-0F07-1E4A-86D6-7572C394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3F7"/>
    <w:rPr>
      <w:rFonts w:ascii="Cambria" w:hAnsi="Cambria"/>
    </w:rPr>
  </w:style>
  <w:style w:type="paragraph" w:styleId="Heading1">
    <w:name w:val="heading 1"/>
    <w:basedOn w:val="Normal"/>
    <w:link w:val="Heading1Char"/>
    <w:uiPriority w:val="1"/>
    <w:qFormat/>
    <w:rsid w:val="001C0D10"/>
    <w:pPr>
      <w:widowControl w:val="0"/>
      <w:ind w:left="740"/>
      <w:outlineLvl w:val="0"/>
    </w:pPr>
    <w:rPr>
      <w:rFonts w:eastAsia="Cambri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F3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Borders>
        <w:top w:val="single" w:sz="8" w:space="0" w:color="D6D2C4" w:themeColor="accent6"/>
        <w:bottom w:val="single" w:sz="8" w:space="0" w:color="D6D2C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1"/>
    <w:rsid w:val="001C0D10"/>
    <w:rPr>
      <w:rFonts w:ascii="Cambria" w:eastAsia="Cambria" w:hAnsi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1C0D10"/>
    <w:pPr>
      <w:widowControl w:val="0"/>
      <w:spacing w:before="122"/>
      <w:ind w:left="1460" w:hanging="360"/>
    </w:pPr>
    <w:rPr>
      <w:rFonts w:eastAsia="Cambria"/>
    </w:rPr>
  </w:style>
  <w:style w:type="character" w:customStyle="1" w:styleId="BodyTextChar">
    <w:name w:val="Body Text Char"/>
    <w:basedOn w:val="DefaultParagraphFont"/>
    <w:link w:val="BodyText"/>
    <w:uiPriority w:val="1"/>
    <w:rsid w:val="001C0D10"/>
    <w:rPr>
      <w:rFonts w:ascii="Cambria" w:eastAsia="Cambria" w:hAnsi="Cambria"/>
    </w:rPr>
  </w:style>
  <w:style w:type="paragraph" w:customStyle="1" w:styleId="BULLETEDLISTENTRY">
    <w:name w:val="BULLETED LIST ENTRY"/>
    <w:basedOn w:val="Normal"/>
    <w:rsid w:val="00D71CB6"/>
    <w:pPr>
      <w:numPr>
        <w:numId w:val="7"/>
      </w:numPr>
    </w:pPr>
    <w:rPr>
      <w:rFonts w:asciiTheme="minorHAnsi" w:eastAsiaTheme="minorHAnsi" w:hAnsiTheme="minorHAnsi"/>
    </w:rPr>
  </w:style>
  <w:style w:type="paragraph" w:styleId="NormalWeb">
    <w:name w:val="Normal (Web)"/>
    <w:basedOn w:val="Normal"/>
    <w:uiPriority w:val="99"/>
    <w:unhideWhenUsed/>
    <w:rsid w:val="00523A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61E1"/>
    <w:rPr>
      <w:color w:val="BF5700" w:themeColor="hyperlink"/>
      <w:u w:val="single"/>
    </w:rPr>
  </w:style>
  <w:style w:type="character" w:customStyle="1" w:styleId="clsdbft">
    <w:name w:val="clsdbft"/>
    <w:basedOn w:val="DefaultParagraphFont"/>
    <w:rsid w:val="00122175"/>
  </w:style>
  <w:style w:type="character" w:styleId="FollowedHyperlink">
    <w:name w:val="FollowedHyperlink"/>
    <w:basedOn w:val="DefaultParagraphFont"/>
    <w:uiPriority w:val="99"/>
    <w:semiHidden/>
    <w:unhideWhenUsed/>
    <w:rsid w:val="006535AE"/>
    <w:rPr>
      <w:color w:val="BF570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207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7F0"/>
    <w:rPr>
      <w:rFonts w:asciiTheme="majorHAnsi" w:eastAsiaTheme="majorEastAsia" w:hAnsiTheme="majorHAnsi" w:cstheme="majorBidi"/>
      <w:color w:val="262F3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E56B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32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8971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9147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orms.gle/iyjy9DvSGfh3AK5A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Robert Todd</cp:lastModifiedBy>
  <cp:revision>5</cp:revision>
  <cp:lastPrinted>2018-01-10T20:04:00Z</cp:lastPrinted>
  <dcterms:created xsi:type="dcterms:W3CDTF">2021-01-28T20:04:00Z</dcterms:created>
  <dcterms:modified xsi:type="dcterms:W3CDTF">2021-01-28T20:52:00Z</dcterms:modified>
</cp:coreProperties>
</file>